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CF" w:rsidRDefault="009134CF" w:rsidP="0015334F">
      <w:pPr>
        <w:jc w:val="center"/>
      </w:pPr>
      <w:bookmarkStart w:id="0" w:name="_GoBack"/>
      <w:bookmarkEnd w:id="0"/>
      <w:r>
        <w:t>Uchwała nr 107/2012</w:t>
      </w:r>
    </w:p>
    <w:p w:rsidR="009134CF" w:rsidRDefault="009134CF" w:rsidP="0015334F">
      <w:pPr>
        <w:jc w:val="center"/>
      </w:pPr>
      <w:r>
        <w:t xml:space="preserve">Senatu Uniwersytetu Medycznego </w:t>
      </w:r>
    </w:p>
    <w:p w:rsidR="009134CF" w:rsidRDefault="009134CF" w:rsidP="0015334F">
      <w:pPr>
        <w:jc w:val="center"/>
      </w:pPr>
      <w:r>
        <w:t>z dnia 18.12.2012r.</w:t>
      </w:r>
    </w:p>
    <w:p w:rsidR="009134CF" w:rsidRDefault="009134CF" w:rsidP="0015334F">
      <w:pPr>
        <w:jc w:val="center"/>
      </w:pPr>
    </w:p>
    <w:p w:rsidR="009134CF" w:rsidRPr="00BB6EE6" w:rsidRDefault="009134CF" w:rsidP="0015334F">
      <w:pPr>
        <w:jc w:val="center"/>
        <w:rPr>
          <w:b/>
        </w:rPr>
      </w:pPr>
      <w:r w:rsidRPr="00BB6EE6">
        <w:rPr>
          <w:b/>
        </w:rPr>
        <w:t>w sprawie wyrażenia zgody na wykonywanie dodatkowego zatrudnienia przez Dziekana Wydziału Nauk o Zdrowiu</w:t>
      </w:r>
    </w:p>
    <w:p w:rsidR="009134CF" w:rsidRDefault="009134CF" w:rsidP="0015334F">
      <w:pPr>
        <w:jc w:val="left"/>
      </w:pPr>
    </w:p>
    <w:p w:rsidR="009134CF" w:rsidRDefault="009134CF" w:rsidP="0015334F">
      <w:pPr>
        <w:jc w:val="left"/>
      </w:pPr>
    </w:p>
    <w:p w:rsidR="009134CF" w:rsidRDefault="009134CF" w:rsidP="0015334F">
      <w:pPr>
        <w:jc w:val="left"/>
      </w:pP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  <w:r>
        <w:tab/>
      </w:r>
      <w:r w:rsidRPr="0015334F">
        <w:rPr>
          <w:color w:val="000000"/>
        </w:rPr>
        <w:t xml:space="preserve">Na podstawie art. 129 ust.5 ustawy z dnia 27 lipca 2005 Prawo o szkolnictwie wyższym </w:t>
      </w:r>
      <w:r w:rsidRPr="0015334F">
        <w:rPr>
          <w:color w:val="000000"/>
          <w:szCs w:val="24"/>
          <w:lang w:eastAsia="pl-PL"/>
        </w:rPr>
        <w:t xml:space="preserve">(Dz. U. z </w:t>
      </w:r>
      <w:r>
        <w:rPr>
          <w:color w:val="000000"/>
          <w:szCs w:val="24"/>
          <w:lang w:eastAsia="pl-PL"/>
        </w:rPr>
        <w:t xml:space="preserve">2012 r. poz. 572, z późn. zm.) </w:t>
      </w:r>
      <w:r>
        <w:t>oraz §40 ust. 2 pkt. 12 Statutu Uniwersytetu Medycznego w Białymstoku uchwala się co następuje:</w:t>
      </w: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  <w:r>
        <w:tab/>
      </w:r>
      <w:r>
        <w:tab/>
      </w:r>
      <w:r>
        <w:tab/>
      </w:r>
      <w:r>
        <w:tab/>
      </w:r>
      <w:r>
        <w:tab/>
      </w:r>
      <w:r>
        <w:tab/>
        <w:t>§1</w:t>
      </w: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  <w:r>
        <w:tab/>
        <w:t>Senat wyraża zgodę na kontynuowanie dodatkowego zatrudnienia przez Dziekana Wydziału Nauk o Zdrowiu prof. dr hab. Sławomira Terlikowskiego w ramach stosunku pracy w Państwowej Wyższej Szkole Zawodowej w Suwałkach w wymiarze pełnego etatu</w:t>
      </w: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</w:p>
    <w:p w:rsidR="009134CF" w:rsidRDefault="009134CF" w:rsidP="0015334F">
      <w:pPr>
        <w:shd w:val="clear" w:color="auto" w:fill="FFFFFF"/>
        <w:spacing w:before="100" w:beforeAutospacing="1" w:after="100" w:afterAutospacing="1"/>
      </w:pPr>
    </w:p>
    <w:p w:rsidR="009134CF" w:rsidRPr="00E50AB6" w:rsidRDefault="009134CF" w:rsidP="00E50AB6">
      <w:pPr>
        <w:shd w:val="clear" w:color="auto" w:fill="FFFFFF"/>
        <w:spacing w:before="100" w:beforeAutospacing="1" w:after="100" w:afterAutospacing="1"/>
        <w:rPr>
          <w:color w:val="000000"/>
          <w:szCs w:val="24"/>
          <w:lang w:eastAsia="pl-PL"/>
        </w:rPr>
      </w:pPr>
    </w:p>
    <w:p w:rsidR="009134CF" w:rsidRPr="00E50AB6" w:rsidRDefault="009134CF" w:rsidP="00E50AB6">
      <w:pPr>
        <w:shd w:val="clear" w:color="auto" w:fill="FFFFFF"/>
        <w:spacing w:before="100" w:beforeAutospacing="1" w:after="100" w:afterAutospacing="1"/>
        <w:rPr>
          <w:color w:val="000000"/>
          <w:szCs w:val="24"/>
          <w:lang w:eastAsia="pl-PL"/>
        </w:rPr>
      </w:pPr>
      <w:r>
        <w:rPr>
          <w:color w:val="000000"/>
          <w:szCs w:val="24"/>
          <w:lang w:eastAsia="pl-PL"/>
        </w:rPr>
        <w:t xml:space="preserve">                                                                                         </w:t>
      </w:r>
      <w:r w:rsidRPr="00E50AB6">
        <w:rPr>
          <w:color w:val="000000"/>
          <w:szCs w:val="24"/>
          <w:lang w:eastAsia="pl-PL"/>
        </w:rPr>
        <w:t>Przewodniczący Senatu</w:t>
      </w:r>
    </w:p>
    <w:p w:rsidR="009134CF" w:rsidRPr="00E50AB6" w:rsidRDefault="009134CF" w:rsidP="00E50AB6">
      <w:pPr>
        <w:shd w:val="clear" w:color="auto" w:fill="FFFFFF"/>
        <w:spacing w:before="100" w:beforeAutospacing="1" w:after="100" w:afterAutospacing="1"/>
        <w:rPr>
          <w:color w:val="000000"/>
          <w:szCs w:val="24"/>
          <w:lang w:eastAsia="pl-PL"/>
        </w:rPr>
      </w:pPr>
      <w:r>
        <w:rPr>
          <w:color w:val="000000"/>
          <w:szCs w:val="24"/>
          <w:lang w:eastAsia="pl-PL"/>
        </w:rPr>
        <w:t xml:space="preserve">                                                                                                        </w:t>
      </w:r>
      <w:r w:rsidRPr="00E50AB6">
        <w:rPr>
          <w:color w:val="000000"/>
          <w:szCs w:val="24"/>
          <w:lang w:eastAsia="pl-PL"/>
        </w:rPr>
        <w:t>Rektor</w:t>
      </w:r>
    </w:p>
    <w:p w:rsidR="009134CF" w:rsidRPr="00E50AB6" w:rsidRDefault="009134CF" w:rsidP="00E50AB6">
      <w:pPr>
        <w:shd w:val="clear" w:color="auto" w:fill="FFFFFF"/>
        <w:spacing w:before="100" w:beforeAutospacing="1" w:after="100" w:afterAutospacing="1"/>
        <w:rPr>
          <w:color w:val="000000"/>
          <w:szCs w:val="24"/>
          <w:lang w:eastAsia="pl-PL"/>
        </w:rPr>
      </w:pPr>
    </w:p>
    <w:p w:rsidR="009134CF" w:rsidRPr="0015334F" w:rsidRDefault="009134CF" w:rsidP="00E50AB6">
      <w:pPr>
        <w:shd w:val="clear" w:color="auto" w:fill="FFFFFF"/>
        <w:spacing w:before="100" w:beforeAutospacing="1" w:after="100" w:afterAutospacing="1"/>
        <w:rPr>
          <w:color w:val="000000"/>
          <w:szCs w:val="24"/>
          <w:lang w:eastAsia="pl-PL"/>
        </w:rPr>
      </w:pPr>
      <w:r>
        <w:rPr>
          <w:color w:val="000000"/>
          <w:szCs w:val="24"/>
          <w:lang w:eastAsia="pl-PL"/>
        </w:rPr>
        <w:t xml:space="preserve">                                                                                        </w:t>
      </w:r>
      <w:r w:rsidRPr="00E50AB6">
        <w:rPr>
          <w:color w:val="000000"/>
          <w:szCs w:val="24"/>
          <w:lang w:eastAsia="pl-PL"/>
        </w:rPr>
        <w:t>prof. dr hab. Jacek Nikliński</w:t>
      </w:r>
    </w:p>
    <w:sectPr w:rsidR="009134CF" w:rsidRPr="0015334F" w:rsidSect="004C2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34F"/>
    <w:rsid w:val="0015334F"/>
    <w:rsid w:val="00183951"/>
    <w:rsid w:val="00375C55"/>
    <w:rsid w:val="003F4221"/>
    <w:rsid w:val="004B5CB0"/>
    <w:rsid w:val="004C22DD"/>
    <w:rsid w:val="006B2DA5"/>
    <w:rsid w:val="00757D32"/>
    <w:rsid w:val="009134CF"/>
    <w:rsid w:val="00BB5465"/>
    <w:rsid w:val="00BB6EE6"/>
    <w:rsid w:val="00BD4E51"/>
    <w:rsid w:val="00DF7A0E"/>
    <w:rsid w:val="00E50AB6"/>
    <w:rsid w:val="00F81EB9"/>
    <w:rsid w:val="00FB5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2DD"/>
    <w:pPr>
      <w:spacing w:line="276" w:lineRule="auto"/>
      <w:jc w:val="both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4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47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4478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6447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4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142</Words>
  <Characters>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krasuska</dc:creator>
  <cp:keywords/>
  <dc:description/>
  <cp:lastModifiedBy>UMB</cp:lastModifiedBy>
  <cp:revision>3</cp:revision>
  <cp:lastPrinted>2012-12-19T11:00:00Z</cp:lastPrinted>
  <dcterms:created xsi:type="dcterms:W3CDTF">2012-12-27T07:31:00Z</dcterms:created>
  <dcterms:modified xsi:type="dcterms:W3CDTF">2013-02-11T12:43:00Z</dcterms:modified>
</cp:coreProperties>
</file>