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B7F" w:rsidRDefault="00580B7F" w:rsidP="0054133D">
      <w:pPr>
        <w:jc w:val="center"/>
      </w:pPr>
    </w:p>
    <w:p w:rsidR="00580B7F" w:rsidRDefault="00580B7F" w:rsidP="0054133D">
      <w:pPr>
        <w:jc w:val="center"/>
      </w:pPr>
    </w:p>
    <w:p w:rsidR="00580B7F" w:rsidRDefault="00580B7F" w:rsidP="0054133D">
      <w:pPr>
        <w:jc w:val="center"/>
      </w:pPr>
    </w:p>
    <w:p w:rsidR="00580B7F" w:rsidRDefault="00580B7F" w:rsidP="0054133D">
      <w:pPr>
        <w:jc w:val="center"/>
      </w:pPr>
      <w:r>
        <w:t>Uchwała nr 9/2011</w:t>
      </w:r>
    </w:p>
    <w:p w:rsidR="00580B7F" w:rsidRDefault="00580B7F" w:rsidP="0054133D">
      <w:pPr>
        <w:jc w:val="center"/>
      </w:pPr>
      <w:r>
        <w:t>Senatu Uniwersytetu Medycznego w Białymstoku</w:t>
      </w:r>
    </w:p>
    <w:p w:rsidR="00580B7F" w:rsidRDefault="00580B7F" w:rsidP="0054133D">
      <w:pPr>
        <w:jc w:val="center"/>
      </w:pPr>
      <w:r>
        <w:t>z dnia 24.03.2011</w:t>
      </w:r>
    </w:p>
    <w:p w:rsidR="00580B7F" w:rsidRDefault="00580B7F" w:rsidP="0054133D">
      <w:pPr>
        <w:jc w:val="center"/>
      </w:pPr>
    </w:p>
    <w:p w:rsidR="00580B7F" w:rsidRDefault="00580B7F" w:rsidP="0054133D"/>
    <w:p w:rsidR="00580B7F" w:rsidRDefault="00580B7F" w:rsidP="0054133D">
      <w:pPr>
        <w:jc w:val="center"/>
        <w:rPr>
          <w:b/>
          <w:bCs/>
        </w:rPr>
      </w:pPr>
      <w:r>
        <w:rPr>
          <w:b/>
          <w:bCs/>
        </w:rPr>
        <w:t>w sprawie uzupełnienia składu Komisji ds. Nauki</w:t>
      </w:r>
    </w:p>
    <w:p w:rsidR="00580B7F" w:rsidRDefault="00580B7F" w:rsidP="0054133D">
      <w:pPr>
        <w:jc w:val="both"/>
        <w:rPr>
          <w:b/>
          <w:bCs/>
        </w:rPr>
      </w:pPr>
    </w:p>
    <w:p w:rsidR="00580B7F" w:rsidRDefault="00580B7F" w:rsidP="0054133D">
      <w:pPr>
        <w:jc w:val="both"/>
        <w:rPr>
          <w:b/>
          <w:bCs/>
        </w:rPr>
      </w:pPr>
    </w:p>
    <w:p w:rsidR="00580B7F" w:rsidRDefault="00580B7F" w:rsidP="0054133D">
      <w:pPr>
        <w:pStyle w:val="BodyTextIndent"/>
      </w:pPr>
      <w:r>
        <w:t>Na podstawie §41 Statutu Uniwersytetu Medycznego w Białymstoku</w:t>
      </w:r>
      <w:bookmarkStart w:id="0" w:name="_GoBack"/>
      <w:bookmarkEnd w:id="0"/>
      <w:r>
        <w:t>, uchwala się co następuje:</w:t>
      </w:r>
    </w:p>
    <w:p w:rsidR="00580B7F" w:rsidRDefault="00580B7F" w:rsidP="0054133D">
      <w:pPr>
        <w:ind w:firstLine="708"/>
        <w:jc w:val="both"/>
      </w:pPr>
    </w:p>
    <w:p w:rsidR="00580B7F" w:rsidRDefault="00580B7F" w:rsidP="0054133D">
      <w:pPr>
        <w:ind w:firstLine="708"/>
        <w:jc w:val="both"/>
      </w:pPr>
    </w:p>
    <w:p w:rsidR="00580B7F" w:rsidRDefault="00580B7F" w:rsidP="0054133D">
      <w:pPr>
        <w:jc w:val="center"/>
      </w:pPr>
      <w:r>
        <w:t>§1</w:t>
      </w:r>
    </w:p>
    <w:p w:rsidR="00580B7F" w:rsidRDefault="00580B7F" w:rsidP="0054133D">
      <w:pPr>
        <w:jc w:val="center"/>
      </w:pPr>
    </w:p>
    <w:p w:rsidR="00580B7F" w:rsidRDefault="00580B7F" w:rsidP="0054133D">
      <w:pPr>
        <w:pStyle w:val="BodyText"/>
      </w:pPr>
      <w:r>
        <w:t>Powołuję się prof. dr hab. Jana Górskiego do składu Komisji ds. Nauki UMB.</w:t>
      </w:r>
    </w:p>
    <w:p w:rsidR="00580B7F" w:rsidRDefault="00580B7F" w:rsidP="0054133D">
      <w:pPr>
        <w:jc w:val="both"/>
      </w:pPr>
    </w:p>
    <w:p w:rsidR="00580B7F" w:rsidRDefault="00580B7F" w:rsidP="0054133D">
      <w:pPr>
        <w:jc w:val="center"/>
      </w:pPr>
      <w:r>
        <w:t>§2</w:t>
      </w:r>
    </w:p>
    <w:p w:rsidR="00580B7F" w:rsidRDefault="00580B7F" w:rsidP="0054133D">
      <w:pPr>
        <w:jc w:val="center"/>
      </w:pPr>
    </w:p>
    <w:p w:rsidR="00580B7F" w:rsidRDefault="00580B7F" w:rsidP="0054133D">
      <w:pPr>
        <w:jc w:val="both"/>
      </w:pPr>
      <w:r>
        <w:t>Uchwała wchodzi w życie z dniem podjęcia</w:t>
      </w:r>
    </w:p>
    <w:p w:rsidR="00580B7F" w:rsidRDefault="00580B7F" w:rsidP="0054133D">
      <w:pPr>
        <w:ind w:left="4956" w:firstLine="708"/>
        <w:jc w:val="both"/>
      </w:pPr>
    </w:p>
    <w:p w:rsidR="00580B7F" w:rsidRDefault="00580B7F" w:rsidP="0054133D">
      <w:pPr>
        <w:ind w:left="4956" w:firstLine="708"/>
        <w:jc w:val="both"/>
      </w:pPr>
    </w:p>
    <w:p w:rsidR="00580B7F" w:rsidRDefault="00580B7F" w:rsidP="0054133D">
      <w:pPr>
        <w:ind w:left="4956" w:firstLine="708"/>
        <w:jc w:val="both"/>
      </w:pPr>
    </w:p>
    <w:p w:rsidR="00580B7F" w:rsidRDefault="00580B7F" w:rsidP="0054133D">
      <w:pPr>
        <w:ind w:left="4956" w:firstLine="708"/>
        <w:jc w:val="both"/>
      </w:pPr>
    </w:p>
    <w:p w:rsidR="00580B7F" w:rsidRDefault="00580B7F" w:rsidP="0054133D">
      <w:pPr>
        <w:ind w:left="4956" w:firstLine="708"/>
        <w:jc w:val="both"/>
      </w:pPr>
      <w:r>
        <w:t>Przewodniczący Senatu</w:t>
      </w:r>
    </w:p>
    <w:p w:rsidR="00580B7F" w:rsidRDefault="00580B7F" w:rsidP="0054133D">
      <w:pPr>
        <w:ind w:left="5664" w:firstLine="708"/>
        <w:jc w:val="both"/>
      </w:pPr>
      <w:r>
        <w:t>Rektor</w:t>
      </w:r>
    </w:p>
    <w:p w:rsidR="00580B7F" w:rsidRDefault="00580B7F" w:rsidP="0054133D">
      <w:pPr>
        <w:jc w:val="both"/>
      </w:pPr>
    </w:p>
    <w:p w:rsidR="00580B7F" w:rsidRDefault="00580B7F" w:rsidP="0054133D">
      <w:pPr>
        <w:jc w:val="both"/>
      </w:pPr>
    </w:p>
    <w:p w:rsidR="00580B7F" w:rsidRPr="000C6CF4" w:rsidRDefault="00580B7F" w:rsidP="0054133D">
      <w:pPr>
        <w:ind w:left="4956" w:firstLine="708"/>
        <w:jc w:val="both"/>
      </w:pPr>
      <w:r>
        <w:t xml:space="preserve">prof. dr hab. </w:t>
      </w:r>
      <w:r w:rsidRPr="000C6CF4">
        <w:t>J</w:t>
      </w:r>
      <w:r>
        <w:t>acek Nikliński</w:t>
      </w:r>
    </w:p>
    <w:p w:rsidR="00580B7F" w:rsidRDefault="00580B7F" w:rsidP="0054133D"/>
    <w:p w:rsidR="00580B7F" w:rsidRDefault="00580B7F" w:rsidP="0054133D"/>
    <w:p w:rsidR="00580B7F" w:rsidRDefault="00580B7F" w:rsidP="0054133D"/>
    <w:p w:rsidR="00580B7F" w:rsidRDefault="00580B7F"/>
    <w:sectPr w:rsidR="00580B7F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33D"/>
    <w:rsid w:val="000C6CF4"/>
    <w:rsid w:val="000F3304"/>
    <w:rsid w:val="003A058E"/>
    <w:rsid w:val="0054133D"/>
    <w:rsid w:val="00580B7F"/>
    <w:rsid w:val="007358E5"/>
    <w:rsid w:val="00C36268"/>
    <w:rsid w:val="00C74682"/>
    <w:rsid w:val="00E65418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33D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54133D"/>
    <w:pPr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4133D"/>
    <w:rPr>
      <w:rFonts w:eastAsia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54133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4133D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60</Words>
  <Characters>362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9/2011</dc:title>
  <dc:subject/>
  <dc:creator>UMB</dc:creator>
  <cp:keywords/>
  <dc:description/>
  <cp:lastModifiedBy>UMB</cp:lastModifiedBy>
  <cp:revision>2</cp:revision>
  <cp:lastPrinted>2011-03-29T07:07:00Z</cp:lastPrinted>
  <dcterms:created xsi:type="dcterms:W3CDTF">2013-02-12T10:52:00Z</dcterms:created>
  <dcterms:modified xsi:type="dcterms:W3CDTF">2013-02-12T10:52:00Z</dcterms:modified>
</cp:coreProperties>
</file>