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344" w:rsidRPr="00CE4595" w:rsidRDefault="00094344" w:rsidP="001B0241">
      <w:pPr>
        <w:spacing w:after="0" w:line="240" w:lineRule="auto"/>
        <w:ind w:left="6372" w:firstLine="708"/>
        <w:rPr>
          <w:rFonts w:ascii="Times New Roman" w:hAnsi="Times New Roman" w:cs="Times New Roman"/>
          <w:b/>
        </w:rPr>
      </w:pPr>
      <w:r w:rsidRPr="00CE4595">
        <w:rPr>
          <w:rFonts w:ascii="Times New Roman" w:hAnsi="Times New Roman" w:cs="Times New Roman"/>
          <w:b/>
        </w:rPr>
        <w:t>Załącznik 2A</w:t>
      </w:r>
    </w:p>
    <w:p w:rsidR="00094344" w:rsidRPr="00CE4595" w:rsidRDefault="00094344" w:rsidP="001B0241">
      <w:pPr>
        <w:spacing w:after="0" w:line="240" w:lineRule="auto"/>
        <w:ind w:left="6372" w:firstLine="708"/>
        <w:rPr>
          <w:rFonts w:ascii="Times New Roman" w:hAnsi="Times New Roman" w:cs="Times New Roman"/>
        </w:rPr>
      </w:pPr>
    </w:p>
    <w:p w:rsidR="00094344" w:rsidRPr="00CE4595" w:rsidRDefault="00094344" w:rsidP="001B0241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CE4595">
        <w:rPr>
          <w:rFonts w:ascii="Times New Roman" w:hAnsi="Times New Roman" w:cs="Times New Roman"/>
          <w:b/>
          <w:bCs/>
        </w:rPr>
        <w:t>Kierunkowe efekty kształcenia dla kierunku Farmacja</w:t>
      </w:r>
    </w:p>
    <w:p w:rsidR="00094344" w:rsidRPr="00CE4595" w:rsidRDefault="00094344" w:rsidP="001B0241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CE4595">
        <w:rPr>
          <w:rFonts w:ascii="Times New Roman" w:hAnsi="Times New Roman" w:cs="Times New Roman"/>
          <w:b/>
          <w:bCs/>
        </w:rPr>
        <w:t xml:space="preserve">i ich relacje z obszarowymi efektami kształcenia </w:t>
      </w:r>
    </w:p>
    <w:p w:rsidR="00094344" w:rsidRPr="00CE4595" w:rsidRDefault="00094344" w:rsidP="001B0241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:rsidR="00094344" w:rsidRPr="00CE4595" w:rsidRDefault="00094344" w:rsidP="001B0241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CE4595">
        <w:rPr>
          <w:rFonts w:ascii="Times New Roman" w:hAnsi="Times New Roman" w:cs="Times New Roman"/>
          <w:b/>
          <w:bCs/>
          <w:i/>
        </w:rPr>
        <w:t>Jednostka prowadząca kształcenie</w:t>
      </w:r>
      <w:r w:rsidRPr="00CE4595">
        <w:rPr>
          <w:rFonts w:ascii="Times New Roman" w:hAnsi="Times New Roman" w:cs="Times New Roman"/>
          <w:bCs/>
        </w:rPr>
        <w:tab/>
        <w:t xml:space="preserve">    - </w:t>
      </w:r>
      <w:r w:rsidRPr="00CE4595">
        <w:rPr>
          <w:rFonts w:ascii="Times New Roman" w:hAnsi="Times New Roman" w:cs="Times New Roman"/>
          <w:b/>
          <w:bCs/>
        </w:rPr>
        <w:t xml:space="preserve">Wydział  Farmaceutyczny </w:t>
      </w:r>
    </w:p>
    <w:p w:rsidR="00094344" w:rsidRPr="00CE4595" w:rsidRDefault="00094344" w:rsidP="001B0241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CE4595">
        <w:rPr>
          <w:rFonts w:ascii="Times New Roman" w:hAnsi="Times New Roman" w:cs="Times New Roman"/>
          <w:b/>
          <w:bCs/>
        </w:rPr>
        <w:t xml:space="preserve">                                                                  z Oddziałem Medycyny Laboratoryjnej,</w:t>
      </w:r>
    </w:p>
    <w:p w:rsidR="00094344" w:rsidRPr="00CE4595" w:rsidRDefault="00094344" w:rsidP="001B0241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CE4595">
        <w:rPr>
          <w:rFonts w:ascii="Times New Roman" w:hAnsi="Times New Roman" w:cs="Times New Roman"/>
          <w:b/>
          <w:bCs/>
        </w:rPr>
        <w:t xml:space="preserve">                                                                  Uniwersytetu Medycznego w Białymstoku</w:t>
      </w:r>
    </w:p>
    <w:p w:rsidR="00094344" w:rsidRPr="00CE4595" w:rsidRDefault="00094344" w:rsidP="001B0241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4344" w:rsidRPr="00CE4595" w:rsidRDefault="00094344" w:rsidP="001B0241">
      <w:pPr>
        <w:spacing w:after="0" w:line="240" w:lineRule="auto"/>
        <w:rPr>
          <w:rFonts w:ascii="Times New Roman" w:hAnsi="Times New Roman" w:cs="Times New Roman"/>
          <w:bCs/>
        </w:rPr>
      </w:pPr>
      <w:r w:rsidRPr="00CE4595">
        <w:rPr>
          <w:rFonts w:ascii="Times New Roman" w:hAnsi="Times New Roman" w:cs="Times New Roman"/>
          <w:b/>
          <w:bCs/>
          <w:i/>
        </w:rPr>
        <w:t>Kierunek studiów</w:t>
      </w:r>
      <w:r w:rsidRPr="00CE4595">
        <w:rPr>
          <w:rFonts w:ascii="Times New Roman" w:hAnsi="Times New Roman" w:cs="Times New Roman"/>
          <w:bCs/>
        </w:rPr>
        <w:t>:</w:t>
      </w:r>
      <w:r w:rsidRPr="00CE4595">
        <w:rPr>
          <w:rFonts w:ascii="Times New Roman" w:hAnsi="Times New Roman" w:cs="Times New Roman"/>
          <w:bCs/>
        </w:rPr>
        <w:tab/>
      </w:r>
      <w:r w:rsidRPr="00CE4595">
        <w:rPr>
          <w:rFonts w:ascii="Times New Roman" w:hAnsi="Times New Roman" w:cs="Times New Roman"/>
          <w:bCs/>
        </w:rPr>
        <w:tab/>
      </w:r>
      <w:r w:rsidRPr="00CE4595">
        <w:rPr>
          <w:rFonts w:ascii="Times New Roman" w:hAnsi="Times New Roman" w:cs="Times New Roman"/>
          <w:bCs/>
        </w:rPr>
        <w:tab/>
        <w:t xml:space="preserve">    -  </w:t>
      </w:r>
      <w:r w:rsidRPr="00CE4595">
        <w:rPr>
          <w:rFonts w:ascii="Times New Roman" w:hAnsi="Times New Roman" w:cs="Times New Roman"/>
          <w:b/>
          <w:bCs/>
        </w:rPr>
        <w:t>Farmacja</w:t>
      </w:r>
    </w:p>
    <w:p w:rsidR="00094344" w:rsidRPr="00CE4595" w:rsidRDefault="00094344" w:rsidP="001B0241">
      <w:pPr>
        <w:spacing w:after="0" w:line="240" w:lineRule="auto"/>
        <w:rPr>
          <w:rFonts w:ascii="Times New Roman" w:hAnsi="Times New Roman" w:cs="Times New Roman"/>
          <w:bCs/>
        </w:rPr>
      </w:pPr>
      <w:r w:rsidRPr="00CE4595">
        <w:rPr>
          <w:rFonts w:ascii="Times New Roman" w:hAnsi="Times New Roman" w:cs="Times New Roman"/>
          <w:b/>
          <w:bCs/>
          <w:i/>
        </w:rPr>
        <w:t>Poziom kształcenia:</w:t>
      </w:r>
      <w:r w:rsidRPr="00CE4595">
        <w:rPr>
          <w:rFonts w:ascii="Times New Roman" w:hAnsi="Times New Roman" w:cs="Times New Roman"/>
          <w:bCs/>
          <w:i/>
        </w:rPr>
        <w:tab/>
      </w:r>
      <w:r w:rsidRPr="00CE4595">
        <w:rPr>
          <w:rFonts w:ascii="Times New Roman" w:hAnsi="Times New Roman" w:cs="Times New Roman"/>
          <w:bCs/>
        </w:rPr>
        <w:tab/>
      </w:r>
      <w:r w:rsidRPr="00CE4595">
        <w:rPr>
          <w:rFonts w:ascii="Times New Roman" w:hAnsi="Times New Roman" w:cs="Times New Roman"/>
          <w:bCs/>
        </w:rPr>
        <w:tab/>
        <w:t xml:space="preserve">    -  studia jednolite magisterskie</w:t>
      </w:r>
    </w:p>
    <w:p w:rsidR="00094344" w:rsidRPr="00CE4595" w:rsidRDefault="00094344" w:rsidP="001B0241">
      <w:pPr>
        <w:spacing w:after="0" w:line="240" w:lineRule="auto"/>
        <w:rPr>
          <w:rFonts w:ascii="Times New Roman" w:hAnsi="Times New Roman" w:cs="Times New Roman"/>
          <w:bCs/>
        </w:rPr>
      </w:pPr>
      <w:r w:rsidRPr="00CE4595">
        <w:rPr>
          <w:rFonts w:ascii="Times New Roman" w:hAnsi="Times New Roman" w:cs="Times New Roman"/>
          <w:b/>
          <w:bCs/>
          <w:i/>
        </w:rPr>
        <w:t>Profil kształcenia</w:t>
      </w:r>
      <w:r w:rsidRPr="00CE4595">
        <w:rPr>
          <w:rFonts w:ascii="Times New Roman" w:hAnsi="Times New Roman" w:cs="Times New Roman"/>
          <w:b/>
          <w:bCs/>
        </w:rPr>
        <w:t>:</w:t>
      </w:r>
      <w:r w:rsidRPr="00CE4595">
        <w:rPr>
          <w:rFonts w:ascii="Times New Roman" w:hAnsi="Times New Roman" w:cs="Times New Roman"/>
          <w:bCs/>
        </w:rPr>
        <w:tab/>
      </w:r>
      <w:r w:rsidRPr="00CE4595">
        <w:rPr>
          <w:rFonts w:ascii="Times New Roman" w:hAnsi="Times New Roman" w:cs="Times New Roman"/>
          <w:bCs/>
        </w:rPr>
        <w:tab/>
      </w:r>
      <w:r w:rsidRPr="00CE4595">
        <w:rPr>
          <w:rFonts w:ascii="Times New Roman" w:hAnsi="Times New Roman" w:cs="Times New Roman"/>
          <w:bCs/>
        </w:rPr>
        <w:tab/>
        <w:t xml:space="preserve">    -  </w:t>
      </w:r>
      <w:r>
        <w:rPr>
          <w:rFonts w:ascii="Times New Roman" w:hAnsi="Times New Roman" w:cs="Times New Roman"/>
          <w:bCs/>
        </w:rPr>
        <w:t>ogólnoakademicki</w:t>
      </w:r>
    </w:p>
    <w:p w:rsidR="00094344" w:rsidRPr="00CE4595" w:rsidRDefault="00094344" w:rsidP="001B0241">
      <w:pPr>
        <w:spacing w:after="0" w:line="240" w:lineRule="auto"/>
        <w:rPr>
          <w:rFonts w:ascii="Times New Roman" w:hAnsi="Times New Roman" w:cs="Times New Roman"/>
          <w:bCs/>
        </w:rPr>
      </w:pPr>
      <w:r w:rsidRPr="00CE4595">
        <w:rPr>
          <w:rFonts w:ascii="Times New Roman" w:hAnsi="Times New Roman" w:cs="Times New Roman"/>
          <w:b/>
          <w:bCs/>
          <w:i/>
        </w:rPr>
        <w:t>Forma</w:t>
      </w:r>
      <w:r w:rsidRPr="00CE4595">
        <w:rPr>
          <w:rFonts w:ascii="Times New Roman" w:hAnsi="Times New Roman" w:cs="Times New Roman"/>
          <w:b/>
          <w:bCs/>
          <w:i/>
        </w:rPr>
        <w:tab/>
      </w:r>
      <w:r w:rsidRPr="00CE4595">
        <w:rPr>
          <w:rFonts w:ascii="Times New Roman" w:hAnsi="Times New Roman" w:cs="Times New Roman"/>
          <w:bCs/>
          <w:i/>
        </w:rPr>
        <w:tab/>
      </w:r>
      <w:r w:rsidRPr="00CE4595">
        <w:rPr>
          <w:rFonts w:ascii="Times New Roman" w:hAnsi="Times New Roman" w:cs="Times New Roman"/>
          <w:bCs/>
        </w:rPr>
        <w:tab/>
      </w:r>
      <w:r w:rsidRPr="00CE4595">
        <w:rPr>
          <w:rFonts w:ascii="Times New Roman" w:hAnsi="Times New Roman" w:cs="Times New Roman"/>
          <w:bCs/>
        </w:rPr>
        <w:tab/>
      </w:r>
      <w:r w:rsidRPr="00CE4595">
        <w:rPr>
          <w:rFonts w:ascii="Times New Roman" w:hAnsi="Times New Roman" w:cs="Times New Roman"/>
          <w:bCs/>
        </w:rPr>
        <w:tab/>
        <w:t xml:space="preserve">    -  studia stacjonarne</w:t>
      </w:r>
    </w:p>
    <w:p w:rsidR="00094344" w:rsidRPr="00CE4595" w:rsidRDefault="00094344" w:rsidP="001B0241">
      <w:pPr>
        <w:spacing w:after="0" w:line="240" w:lineRule="auto"/>
        <w:rPr>
          <w:rFonts w:ascii="Times New Roman" w:hAnsi="Times New Roman" w:cs="Times New Roman"/>
          <w:bCs/>
        </w:rPr>
      </w:pPr>
      <w:r w:rsidRPr="00CE4595">
        <w:rPr>
          <w:rFonts w:ascii="Times New Roman" w:hAnsi="Times New Roman" w:cs="Times New Roman"/>
          <w:b/>
          <w:bCs/>
          <w:i/>
        </w:rPr>
        <w:t>Tytuł zawodowy</w:t>
      </w:r>
      <w:r w:rsidRPr="00CE4595">
        <w:rPr>
          <w:rFonts w:ascii="Times New Roman" w:hAnsi="Times New Roman" w:cs="Times New Roman"/>
          <w:bCs/>
        </w:rPr>
        <w:t xml:space="preserve"> </w:t>
      </w:r>
      <w:r w:rsidRPr="00CE4595">
        <w:rPr>
          <w:rFonts w:ascii="Times New Roman" w:hAnsi="Times New Roman" w:cs="Times New Roman"/>
          <w:bCs/>
        </w:rPr>
        <w:tab/>
      </w:r>
      <w:r w:rsidRPr="00CE4595">
        <w:rPr>
          <w:rFonts w:ascii="Times New Roman" w:hAnsi="Times New Roman" w:cs="Times New Roman"/>
          <w:bCs/>
        </w:rPr>
        <w:tab/>
      </w:r>
      <w:r w:rsidRPr="00CE4595">
        <w:rPr>
          <w:rFonts w:ascii="Times New Roman" w:hAnsi="Times New Roman" w:cs="Times New Roman"/>
          <w:bCs/>
        </w:rPr>
        <w:tab/>
        <w:t xml:space="preserve">    -  magister</w:t>
      </w:r>
    </w:p>
    <w:p w:rsidR="00094344" w:rsidRPr="00CE4595" w:rsidRDefault="00094344" w:rsidP="001B0241">
      <w:pPr>
        <w:spacing w:after="0" w:line="240" w:lineRule="auto"/>
        <w:rPr>
          <w:rFonts w:ascii="Times New Roman" w:hAnsi="Times New Roman" w:cs="Times New Roman"/>
          <w:bCs/>
        </w:rPr>
      </w:pPr>
      <w:r w:rsidRPr="00CE4595">
        <w:rPr>
          <w:rFonts w:ascii="Times New Roman" w:hAnsi="Times New Roman" w:cs="Times New Roman"/>
          <w:b/>
          <w:bCs/>
          <w:i/>
        </w:rPr>
        <w:t>Obszar kształcenia:</w:t>
      </w:r>
      <w:r w:rsidRPr="00CE4595">
        <w:rPr>
          <w:rFonts w:ascii="Times New Roman" w:hAnsi="Times New Roman" w:cs="Times New Roman"/>
          <w:bCs/>
        </w:rPr>
        <w:t xml:space="preserve">                              </w:t>
      </w:r>
      <w:r>
        <w:rPr>
          <w:rFonts w:ascii="Times New Roman" w:hAnsi="Times New Roman" w:cs="Times New Roman"/>
          <w:bCs/>
        </w:rPr>
        <w:t xml:space="preserve">      </w:t>
      </w:r>
      <w:bookmarkStart w:id="0" w:name="_GoBack"/>
      <w:bookmarkEnd w:id="0"/>
      <w:r w:rsidRPr="00CE4595">
        <w:rPr>
          <w:rFonts w:ascii="Times New Roman" w:hAnsi="Times New Roman" w:cs="Times New Roman"/>
          <w:bCs/>
        </w:rPr>
        <w:t xml:space="preserve"> - </w:t>
      </w:r>
      <w:r w:rsidRPr="00CE4595">
        <w:rPr>
          <w:rFonts w:ascii="Times New Roman" w:hAnsi="Times New Roman" w:cs="Times New Roman"/>
          <w:b/>
          <w:bCs/>
        </w:rPr>
        <w:t>M</w:t>
      </w:r>
      <w:r w:rsidRPr="00CE4595">
        <w:rPr>
          <w:rFonts w:ascii="Times New Roman" w:hAnsi="Times New Roman" w:cs="Times New Roman"/>
          <w:bCs/>
        </w:rPr>
        <w:t xml:space="preserve"> (nauki medyczne, nauki o zdrowiu </w:t>
      </w:r>
    </w:p>
    <w:p w:rsidR="00094344" w:rsidRPr="00CE4595" w:rsidRDefault="00094344" w:rsidP="001B0241">
      <w:pPr>
        <w:spacing w:after="0" w:line="240" w:lineRule="auto"/>
        <w:rPr>
          <w:rFonts w:ascii="Times New Roman" w:hAnsi="Times New Roman" w:cs="Times New Roman"/>
          <w:bCs/>
        </w:rPr>
      </w:pPr>
      <w:r w:rsidRPr="00CE4595">
        <w:rPr>
          <w:rFonts w:ascii="Times New Roman" w:hAnsi="Times New Roman" w:cs="Times New Roman"/>
          <w:bCs/>
        </w:rPr>
        <w:t xml:space="preserve">                                                                        oraz nauki o kulturze fizycznej)</w:t>
      </w:r>
    </w:p>
    <w:p w:rsidR="00094344" w:rsidRPr="00CE4595" w:rsidRDefault="00094344" w:rsidP="001B0241">
      <w:pPr>
        <w:spacing w:after="0"/>
        <w:rPr>
          <w:rFonts w:ascii="Times New Roman" w:hAnsi="Times New Roman" w:cs="Times New Roman"/>
        </w:rPr>
      </w:pPr>
    </w:p>
    <w:p w:rsidR="00094344" w:rsidRPr="00CE4595" w:rsidRDefault="00094344" w:rsidP="001B0241">
      <w:pPr>
        <w:spacing w:after="0"/>
        <w:rPr>
          <w:rFonts w:ascii="Times New Roman" w:hAnsi="Times New Roman" w:cs="Times New Roman"/>
        </w:rPr>
      </w:pPr>
      <w:r w:rsidRPr="00CE4595">
        <w:rPr>
          <w:rFonts w:ascii="Times New Roman" w:hAnsi="Times New Roman" w:cs="Times New Roman"/>
        </w:rPr>
        <w:t>Symbole</w:t>
      </w:r>
    </w:p>
    <w:p w:rsidR="00094344" w:rsidRPr="00CE4595" w:rsidRDefault="00094344" w:rsidP="001B0241">
      <w:pPr>
        <w:spacing w:after="0" w:line="240" w:lineRule="auto"/>
        <w:rPr>
          <w:rFonts w:ascii="Times New Roman" w:hAnsi="Times New Roman" w:cs="Times New Roman"/>
        </w:rPr>
      </w:pPr>
      <w:r w:rsidRPr="00CE4595">
        <w:rPr>
          <w:rFonts w:ascii="Times New Roman" w:hAnsi="Times New Roman" w:cs="Times New Roman"/>
          <w:bCs/>
        </w:rPr>
        <w:t xml:space="preserve">K     -  </w:t>
      </w:r>
      <w:r w:rsidRPr="00CE4595">
        <w:rPr>
          <w:rFonts w:ascii="Times New Roman" w:hAnsi="Times New Roman" w:cs="Times New Roman"/>
        </w:rPr>
        <w:t>kierunkowe efekty kształcenia</w:t>
      </w:r>
    </w:p>
    <w:p w:rsidR="00094344" w:rsidRPr="00CE4595" w:rsidRDefault="00094344" w:rsidP="001B0241">
      <w:pPr>
        <w:spacing w:after="0" w:line="240" w:lineRule="auto"/>
        <w:rPr>
          <w:rFonts w:ascii="Times New Roman" w:hAnsi="Times New Roman" w:cs="Times New Roman"/>
        </w:rPr>
      </w:pPr>
      <w:r w:rsidRPr="00CE4595">
        <w:rPr>
          <w:rFonts w:ascii="Times New Roman" w:hAnsi="Times New Roman" w:cs="Times New Roman"/>
        </w:rPr>
        <w:t>M    -  obszarowe efekty kształcenia</w:t>
      </w:r>
    </w:p>
    <w:p w:rsidR="00094344" w:rsidRPr="00CE4595" w:rsidRDefault="00094344" w:rsidP="001B0241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E4595">
        <w:rPr>
          <w:rFonts w:ascii="Times New Roman" w:hAnsi="Times New Roman" w:cs="Times New Roman"/>
          <w:bCs/>
        </w:rPr>
        <w:t>W    -</w:t>
      </w:r>
      <w:r w:rsidRPr="00CE4595">
        <w:rPr>
          <w:rFonts w:ascii="Times New Roman" w:hAnsi="Times New Roman" w:cs="Times New Roman"/>
        </w:rPr>
        <w:t xml:space="preserve">  kategoria „wiedza”</w:t>
      </w:r>
    </w:p>
    <w:p w:rsidR="00094344" w:rsidRPr="00CE4595" w:rsidRDefault="00094344" w:rsidP="001B0241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E4595">
        <w:rPr>
          <w:rFonts w:ascii="Times New Roman" w:hAnsi="Times New Roman" w:cs="Times New Roman"/>
          <w:bCs/>
        </w:rPr>
        <w:t xml:space="preserve">U     -  </w:t>
      </w:r>
      <w:r w:rsidRPr="00CE4595">
        <w:rPr>
          <w:rFonts w:ascii="Times New Roman" w:hAnsi="Times New Roman" w:cs="Times New Roman"/>
        </w:rPr>
        <w:t>kategoria „umiejętności”</w:t>
      </w:r>
    </w:p>
    <w:p w:rsidR="00094344" w:rsidRPr="00CE4595" w:rsidRDefault="00094344" w:rsidP="001B0241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E4595">
        <w:rPr>
          <w:rFonts w:ascii="Times New Roman" w:hAnsi="Times New Roman" w:cs="Times New Roman"/>
          <w:bCs/>
        </w:rPr>
        <w:t xml:space="preserve">K     -  </w:t>
      </w:r>
      <w:r w:rsidRPr="00CE4595">
        <w:rPr>
          <w:rFonts w:ascii="Times New Roman" w:hAnsi="Times New Roman" w:cs="Times New Roman"/>
        </w:rPr>
        <w:t>kategoria „kompetencje społeczne”</w:t>
      </w:r>
    </w:p>
    <w:p w:rsidR="00094344" w:rsidRPr="00CE4595" w:rsidRDefault="00094344" w:rsidP="001B0241">
      <w:pPr>
        <w:spacing w:after="0" w:line="240" w:lineRule="auto"/>
        <w:rPr>
          <w:rFonts w:ascii="Times New Roman" w:hAnsi="Times New Roman" w:cs="Times New Roman"/>
        </w:rPr>
      </w:pPr>
    </w:p>
    <w:p w:rsidR="00094344" w:rsidRPr="00CE4595" w:rsidRDefault="00094344" w:rsidP="001B0241">
      <w:pPr>
        <w:spacing w:after="0" w:line="240" w:lineRule="auto"/>
        <w:rPr>
          <w:rFonts w:ascii="Times New Roman" w:hAnsi="Times New Roman" w:cs="Times New Roman"/>
        </w:rPr>
      </w:pPr>
    </w:p>
    <w:p w:rsidR="00094344" w:rsidRPr="00CE4595" w:rsidRDefault="00094344" w:rsidP="001B024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91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174"/>
        <w:gridCol w:w="7063"/>
        <w:gridCol w:w="1682"/>
      </w:tblGrid>
      <w:tr w:rsidR="00094344" w:rsidRPr="00CE4595" w:rsidTr="00964478">
        <w:trPr>
          <w:trHeight w:val="340"/>
        </w:trPr>
        <w:tc>
          <w:tcPr>
            <w:tcW w:w="1174" w:type="dxa"/>
            <w:vAlign w:val="center"/>
          </w:tcPr>
          <w:p w:rsidR="00094344" w:rsidRPr="00CA7130" w:rsidRDefault="00094344" w:rsidP="00BD7064">
            <w:pPr>
              <w:pStyle w:val="Style25"/>
              <w:widowControl/>
              <w:spacing w:line="240" w:lineRule="auto"/>
              <w:ind w:left="125" w:firstLine="0"/>
              <w:rPr>
                <w:rStyle w:val="FontStyle49"/>
                <w:sz w:val="22"/>
                <w:szCs w:val="22"/>
              </w:rPr>
            </w:pPr>
            <w:r w:rsidRPr="00CA7130">
              <w:rPr>
                <w:rStyle w:val="FontStyle49"/>
                <w:sz w:val="22"/>
                <w:szCs w:val="22"/>
              </w:rPr>
              <w:t>Symbol</w:t>
            </w:r>
          </w:p>
        </w:tc>
        <w:tc>
          <w:tcPr>
            <w:tcW w:w="0" w:type="auto"/>
            <w:vAlign w:val="center"/>
          </w:tcPr>
          <w:p w:rsidR="00094344" w:rsidRPr="00CE4595" w:rsidRDefault="00094344" w:rsidP="00492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E4595">
              <w:rPr>
                <w:rFonts w:ascii="Times New Roman" w:hAnsi="Times New Roman" w:cs="Times New Roman"/>
                <w:b/>
                <w:bCs/>
              </w:rPr>
              <w:t>Kierunkowe efekty kształcenia</w:t>
            </w:r>
          </w:p>
          <w:p w:rsidR="00094344" w:rsidRPr="00CA7130" w:rsidRDefault="00094344" w:rsidP="00BD7064">
            <w:pPr>
              <w:pStyle w:val="Style25"/>
              <w:widowControl/>
              <w:ind w:left="298" w:right="336"/>
              <w:rPr>
                <w:rStyle w:val="FontStyle49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094344" w:rsidRPr="00CE4595" w:rsidRDefault="00094344" w:rsidP="00492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E4595">
              <w:rPr>
                <w:rFonts w:ascii="Times New Roman" w:hAnsi="Times New Roman" w:cs="Times New Roman"/>
                <w:b/>
                <w:bCs/>
              </w:rPr>
              <w:t>Obszarowe efekty kształcenia</w:t>
            </w:r>
          </w:p>
          <w:p w:rsidR="00094344" w:rsidRPr="00CA7130" w:rsidRDefault="00094344" w:rsidP="0049299D">
            <w:pPr>
              <w:pStyle w:val="Style29"/>
              <w:widowControl/>
              <w:ind w:right="29"/>
              <w:rPr>
                <w:rStyle w:val="FontStyle49"/>
                <w:sz w:val="22"/>
                <w:szCs w:val="22"/>
              </w:rPr>
            </w:pPr>
            <w:r w:rsidRPr="00CA7130">
              <w:rPr>
                <w:b/>
                <w:bCs/>
                <w:sz w:val="22"/>
                <w:szCs w:val="22"/>
              </w:rPr>
              <w:t>M1</w:t>
            </w:r>
          </w:p>
        </w:tc>
      </w:tr>
      <w:tr w:rsidR="00094344" w:rsidRPr="00CE4595" w:rsidTr="00964478">
        <w:trPr>
          <w:trHeight w:val="340"/>
        </w:trPr>
        <w:tc>
          <w:tcPr>
            <w:tcW w:w="9919" w:type="dxa"/>
            <w:gridSpan w:val="3"/>
          </w:tcPr>
          <w:p w:rsidR="00094344" w:rsidRPr="00CA7130" w:rsidRDefault="00094344" w:rsidP="004342A1">
            <w:pPr>
              <w:pStyle w:val="Style25"/>
              <w:widowControl/>
              <w:spacing w:line="240" w:lineRule="auto"/>
              <w:ind w:left="4099" w:firstLine="0"/>
              <w:rPr>
                <w:rStyle w:val="FontStyle49"/>
                <w:sz w:val="22"/>
                <w:szCs w:val="22"/>
              </w:rPr>
            </w:pPr>
          </w:p>
          <w:p w:rsidR="00094344" w:rsidRPr="00CA7130" w:rsidRDefault="00094344" w:rsidP="00091243">
            <w:pPr>
              <w:pStyle w:val="Style25"/>
              <w:widowControl/>
              <w:spacing w:line="240" w:lineRule="auto"/>
              <w:ind w:left="4099" w:firstLine="0"/>
              <w:rPr>
                <w:rStyle w:val="FontStyle49"/>
                <w:sz w:val="22"/>
                <w:szCs w:val="22"/>
              </w:rPr>
            </w:pPr>
            <w:r w:rsidRPr="00CA7130">
              <w:rPr>
                <w:rStyle w:val="FontStyle49"/>
                <w:sz w:val="22"/>
                <w:szCs w:val="22"/>
              </w:rPr>
              <w:t>WIEDZA</w:t>
            </w:r>
          </w:p>
          <w:p w:rsidR="00094344" w:rsidRPr="00CA7130" w:rsidRDefault="00094344" w:rsidP="004342A1">
            <w:pPr>
              <w:pStyle w:val="Style25"/>
              <w:widowControl/>
              <w:spacing w:line="240" w:lineRule="auto"/>
              <w:ind w:left="4099" w:firstLine="0"/>
              <w:rPr>
                <w:rStyle w:val="FontStyle49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W01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Wykazuje znajomość organizacji żywej materii, cytofizjologii komórki i ewolucji układu pasożyt-żywiciel.</w:t>
            </w:r>
          </w:p>
        </w:tc>
        <w:tc>
          <w:tcPr>
            <w:tcW w:w="0" w:type="auto"/>
          </w:tcPr>
          <w:p w:rsidR="00094344" w:rsidRPr="00CA7130" w:rsidRDefault="00094344" w:rsidP="00AE21F9">
            <w:pPr>
              <w:pStyle w:val="Style21"/>
              <w:widowControl/>
              <w:spacing w:line="240" w:lineRule="auto"/>
              <w:ind w:right="102"/>
              <w:jc w:val="both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 xml:space="preserve">M2_W02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W02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podstawy genetyki klasycznej, populacyjnej i molekularnej oraz genetyczne aspekty różnicowania komórek</w:t>
            </w:r>
          </w:p>
        </w:tc>
        <w:tc>
          <w:tcPr>
            <w:tcW w:w="0" w:type="auto"/>
          </w:tcPr>
          <w:p w:rsidR="00094344" w:rsidRPr="00CA7130" w:rsidRDefault="00094344" w:rsidP="00AE21F9">
            <w:pPr>
              <w:pStyle w:val="Style21"/>
              <w:widowControl/>
              <w:spacing w:line="240" w:lineRule="auto"/>
              <w:ind w:right="102"/>
              <w:jc w:val="both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 xml:space="preserve">M2_W02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W03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Rozumie dziedziczenie monogenowe i poligenowe cech człowieka, jest w stanie scharakteryzować genetyczny polimorfizm populacji ludzkiej.</w:t>
            </w:r>
          </w:p>
        </w:tc>
        <w:tc>
          <w:tcPr>
            <w:tcW w:w="0" w:type="auto"/>
          </w:tcPr>
          <w:p w:rsidR="00094344" w:rsidRPr="00CA7130" w:rsidRDefault="00094344" w:rsidP="00AE21F9">
            <w:pPr>
              <w:pStyle w:val="Style21"/>
              <w:widowControl/>
              <w:spacing w:line="240" w:lineRule="auto"/>
              <w:ind w:right="102"/>
              <w:jc w:val="both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W02  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W04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prawidłową budowę anatomiczną organizmu ludzkiego i  podstawowe zależności między budową i funkcją organizmu w warunkach zdrowia i choroby.</w:t>
            </w:r>
          </w:p>
        </w:tc>
        <w:tc>
          <w:tcPr>
            <w:tcW w:w="0" w:type="auto"/>
          </w:tcPr>
          <w:p w:rsidR="00094344" w:rsidRPr="00CA7130" w:rsidRDefault="00094344" w:rsidP="00AE21F9">
            <w:pPr>
              <w:pStyle w:val="Style21"/>
              <w:widowControl/>
              <w:spacing w:line="240" w:lineRule="auto"/>
              <w:ind w:right="102"/>
              <w:jc w:val="both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 xml:space="preserve">M2_W02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W05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Wykazuje znajomość fizjologii układów: nerwowego, wydzielania wewnętrznego, krążenia, limfatycznego, rozrodczego, pokarmowego, moczowego i oddechowego, mechanizmy adaptacyjne, regulacji nerwowej, hormonalnej i termoregulacji. </w:t>
            </w:r>
          </w:p>
        </w:tc>
        <w:tc>
          <w:tcPr>
            <w:tcW w:w="0" w:type="auto"/>
          </w:tcPr>
          <w:p w:rsidR="00094344" w:rsidRPr="00CA7130" w:rsidRDefault="00094344" w:rsidP="00AE21F9">
            <w:pPr>
              <w:pStyle w:val="Style27"/>
              <w:widowControl/>
              <w:spacing w:line="240" w:lineRule="auto"/>
              <w:jc w:val="both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W02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W06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i rozumie mechanizmy modyfikacji procesów fizjologicznych przez środki farmakologiczne. </w:t>
            </w:r>
          </w:p>
        </w:tc>
        <w:tc>
          <w:tcPr>
            <w:tcW w:w="0" w:type="auto"/>
          </w:tcPr>
          <w:p w:rsidR="00094344" w:rsidRPr="00CA7130" w:rsidRDefault="00094344" w:rsidP="00AE21F9">
            <w:pPr>
              <w:pStyle w:val="Style27"/>
              <w:spacing w:line="240" w:lineRule="auto"/>
              <w:jc w:val="both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W01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W03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W07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podstawy patofizjologii komórki i układów organizmu ludzkiego.</w:t>
            </w:r>
          </w:p>
        </w:tc>
        <w:tc>
          <w:tcPr>
            <w:tcW w:w="0" w:type="auto"/>
          </w:tcPr>
          <w:p w:rsidR="00094344" w:rsidRPr="00CA7130" w:rsidRDefault="00094344" w:rsidP="00AE21F9">
            <w:pPr>
              <w:pStyle w:val="Style27"/>
              <w:widowControl/>
              <w:spacing w:line="240" w:lineRule="auto"/>
              <w:jc w:val="both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W01   </w:t>
            </w:r>
          </w:p>
          <w:p w:rsidR="00094344" w:rsidRPr="00CA7130" w:rsidRDefault="00094344" w:rsidP="000177BB">
            <w:pPr>
              <w:pStyle w:val="Style27"/>
              <w:widowControl/>
              <w:spacing w:line="240" w:lineRule="auto"/>
              <w:jc w:val="both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W03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W08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Wykazuje znajomość zaburzeń funkcji adaptacyjnych i regulacyjnych organizmu oraz zaburzeń przemiany materii; jest w stanie objaśnić mechanizmy rozwoju nowotworów.</w:t>
            </w:r>
          </w:p>
        </w:tc>
        <w:tc>
          <w:tcPr>
            <w:tcW w:w="0" w:type="auto"/>
          </w:tcPr>
          <w:p w:rsidR="00094344" w:rsidRPr="00CA7130" w:rsidRDefault="00094344" w:rsidP="000177BB">
            <w:pPr>
              <w:pStyle w:val="Style27"/>
              <w:widowControl/>
              <w:spacing w:line="240" w:lineRule="auto"/>
              <w:jc w:val="both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W01   </w:t>
            </w:r>
          </w:p>
          <w:p w:rsidR="00094344" w:rsidRPr="00CA7130" w:rsidRDefault="00094344" w:rsidP="000177BB">
            <w:pPr>
              <w:pStyle w:val="Style27"/>
              <w:widowControl/>
              <w:spacing w:line="240" w:lineRule="auto"/>
              <w:jc w:val="both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W03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W09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budowę i funkcje biologiczne białek, kwasów nukleinowych, węglowodanów, lipidów, hormonów i witamin.</w:t>
            </w:r>
          </w:p>
        </w:tc>
        <w:tc>
          <w:tcPr>
            <w:tcW w:w="0" w:type="auto"/>
          </w:tcPr>
          <w:p w:rsidR="00094344" w:rsidRPr="00CA7130" w:rsidRDefault="00094344" w:rsidP="0057796D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sz w:val="22"/>
                <w:szCs w:val="22"/>
              </w:rPr>
              <w:t>_W01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W10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strukturę i funkcje błon biologicznych oraz mechanizmy transportu przez błony.</w:t>
            </w:r>
          </w:p>
        </w:tc>
        <w:tc>
          <w:tcPr>
            <w:tcW w:w="0" w:type="auto"/>
          </w:tcPr>
          <w:p w:rsidR="00094344" w:rsidRPr="00CA7130" w:rsidRDefault="00094344" w:rsidP="0057796D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M2_W01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W11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Wykazuje znajomość molekularnych aspektów transdukcji sygnałów.</w:t>
            </w:r>
          </w:p>
        </w:tc>
        <w:tc>
          <w:tcPr>
            <w:tcW w:w="0" w:type="auto"/>
          </w:tcPr>
          <w:p w:rsidR="00094344" w:rsidRPr="00CA7130" w:rsidRDefault="00094344" w:rsidP="004D5FCC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W01   M2_W02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W12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główne szlaki metaboliczne i ich współzależności,  mechanizmy regulacji metabolizmu i wpływu leków na te procesy.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W01   M2_W02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W13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Wykazuje znajomość funkcjonowania układu odpornościowego organizmu i mechanizmów odpowiedzi immunologicznej.</w:t>
            </w:r>
          </w:p>
        </w:tc>
        <w:tc>
          <w:tcPr>
            <w:tcW w:w="0" w:type="auto"/>
          </w:tcPr>
          <w:p w:rsidR="00094344" w:rsidRPr="00CA7130" w:rsidRDefault="00094344" w:rsidP="0057796D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 xml:space="preserve">M2_W02   </w:t>
            </w:r>
          </w:p>
          <w:p w:rsidR="00094344" w:rsidRPr="00CA7130" w:rsidRDefault="00094344" w:rsidP="0057796D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W14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zasady prowadzenia diagnostyki immunologicznej oraz zasady i metody immunoprofilaktyki i immunoterapii.</w:t>
            </w:r>
          </w:p>
        </w:tc>
        <w:tc>
          <w:tcPr>
            <w:tcW w:w="0" w:type="auto"/>
          </w:tcPr>
          <w:p w:rsidR="00094344" w:rsidRPr="00CA7130" w:rsidRDefault="00094344" w:rsidP="000177BB">
            <w:pPr>
              <w:pStyle w:val="Style27"/>
              <w:widowControl/>
              <w:spacing w:line="240" w:lineRule="auto"/>
              <w:jc w:val="both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W03 </w:t>
            </w: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W07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W15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Wykazuje znajomość molekularnych aspektów cyklu komórkowego - proliferacja, apoptoza, transformacja nowotworowa.</w:t>
            </w:r>
          </w:p>
        </w:tc>
        <w:tc>
          <w:tcPr>
            <w:tcW w:w="0" w:type="auto"/>
          </w:tcPr>
          <w:p w:rsidR="00094344" w:rsidRPr="00CA7130" w:rsidRDefault="00094344" w:rsidP="004D5FCC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M2_W01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W16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Posiada wiedzę w zakresie rekombinacji i klonowania DNA.</w:t>
            </w:r>
          </w:p>
        </w:tc>
        <w:tc>
          <w:tcPr>
            <w:tcW w:w="0" w:type="auto"/>
          </w:tcPr>
          <w:p w:rsidR="00094344" w:rsidRPr="00CA7130" w:rsidRDefault="00094344" w:rsidP="004D5FCC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sz w:val="22"/>
                <w:szCs w:val="22"/>
              </w:rPr>
              <w:t>_W01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W17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metody badania genomu, zasady hybrydyzacji i PCR.</w:t>
            </w:r>
          </w:p>
        </w:tc>
        <w:tc>
          <w:tcPr>
            <w:tcW w:w="0" w:type="auto"/>
          </w:tcPr>
          <w:p w:rsidR="00094344" w:rsidRPr="00CA7130" w:rsidRDefault="00094344" w:rsidP="004D5FCC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sz w:val="22"/>
                <w:szCs w:val="22"/>
              </w:rPr>
              <w:t>_W01</w:t>
            </w:r>
          </w:p>
          <w:p w:rsidR="00094344" w:rsidRPr="00CA7130" w:rsidRDefault="00094344" w:rsidP="004D5FCC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sz w:val="22"/>
                <w:szCs w:val="22"/>
              </w:rPr>
              <w:t>_W02</w:t>
            </w:r>
          </w:p>
          <w:p w:rsidR="00094344" w:rsidRPr="00CA7130" w:rsidRDefault="00094344" w:rsidP="004D5FCC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W07   </w:t>
            </w:r>
          </w:p>
          <w:p w:rsidR="00094344" w:rsidRPr="00CA7130" w:rsidRDefault="00094344" w:rsidP="00E9171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W18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Wykazuje znajomość charakterystyki bakterii, wirusów i grzybów chorobotwórczych.</w:t>
            </w:r>
          </w:p>
        </w:tc>
        <w:tc>
          <w:tcPr>
            <w:tcW w:w="0" w:type="auto"/>
          </w:tcPr>
          <w:p w:rsidR="00094344" w:rsidRPr="00CA7130" w:rsidRDefault="00094344" w:rsidP="004D5FCC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W01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W19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Jest w stanie opisać wpływ chemioterapeutyków, środków dezynfekcyjnych i antyseptycznych na drobnoustroje.</w:t>
            </w:r>
          </w:p>
        </w:tc>
        <w:tc>
          <w:tcPr>
            <w:tcW w:w="0" w:type="auto"/>
          </w:tcPr>
          <w:p w:rsidR="00094344" w:rsidRPr="00CA7130" w:rsidRDefault="00094344" w:rsidP="00F11BF4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sz w:val="22"/>
                <w:szCs w:val="22"/>
              </w:rPr>
              <w:t>_W01</w:t>
            </w:r>
          </w:p>
          <w:p w:rsidR="00094344" w:rsidRPr="00CA7130" w:rsidRDefault="00094344" w:rsidP="00F11BF4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W03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W20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zasady diagnostyki mikrobiologicznej.</w:t>
            </w:r>
          </w:p>
        </w:tc>
        <w:tc>
          <w:tcPr>
            <w:tcW w:w="0" w:type="auto"/>
          </w:tcPr>
          <w:p w:rsidR="00094344" w:rsidRPr="00CA7130" w:rsidRDefault="00094344" w:rsidP="00F11BF4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sz w:val="22"/>
                <w:szCs w:val="22"/>
              </w:rPr>
              <w:t>_W01</w:t>
            </w:r>
          </w:p>
          <w:p w:rsidR="00094344" w:rsidRPr="00CA7130" w:rsidRDefault="00094344" w:rsidP="00F11BF4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M2_W07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W21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Zna </w:t>
            </w:r>
            <w:r w:rsidRPr="00CE4595">
              <w:rPr>
                <w:rFonts w:ascii="Times New Roman" w:hAnsi="Times New Roman" w:cs="Times New Roman"/>
              </w:rPr>
              <w:t>charakterystykę morfologiczną i anatomiczną organizmów prokariotycznych, grzybów i roślin dostarczających surowce lecznicze i materiały stosowane w farmacji.</w:t>
            </w:r>
          </w:p>
        </w:tc>
        <w:tc>
          <w:tcPr>
            <w:tcW w:w="0" w:type="auto"/>
          </w:tcPr>
          <w:p w:rsidR="00094344" w:rsidRPr="00CA7130" w:rsidRDefault="00094344" w:rsidP="00F11BF4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M2_W01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W22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metody badawcze stosowane w systematyce oraz poszukiwaniu nowych gatunków i odmian roślin leczniczych.</w:t>
            </w:r>
          </w:p>
        </w:tc>
        <w:tc>
          <w:tcPr>
            <w:tcW w:w="0" w:type="auto"/>
          </w:tcPr>
          <w:p w:rsidR="00094344" w:rsidRPr="00CA7130" w:rsidRDefault="00094344" w:rsidP="00F11BF4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W05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W23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Wykazuje znajomość podstaw biotechnologii w otrzymywaniu substancji leczniczej.</w:t>
            </w:r>
          </w:p>
        </w:tc>
        <w:tc>
          <w:tcPr>
            <w:tcW w:w="0" w:type="auto"/>
          </w:tcPr>
          <w:p w:rsidR="00094344" w:rsidRPr="00CA7130" w:rsidRDefault="00094344" w:rsidP="00F11BF4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W01</w:t>
            </w: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 M2</w:t>
            </w:r>
            <w:r w:rsidRPr="00CA7130">
              <w:rPr>
                <w:rStyle w:val="FontStyle48"/>
                <w:sz w:val="22"/>
                <w:szCs w:val="22"/>
              </w:rPr>
              <w:t xml:space="preserve">_W07   </w:t>
            </w:r>
          </w:p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0177BB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0177BB">
              <w:rPr>
                <w:rFonts w:ascii="Times New Roman" w:hAnsi="Times New Roman" w:cs="Times New Roman"/>
              </w:rPr>
              <w:t>I W24</w:t>
            </w:r>
          </w:p>
        </w:tc>
        <w:tc>
          <w:tcPr>
            <w:tcW w:w="0" w:type="auto"/>
          </w:tcPr>
          <w:p w:rsidR="00094344" w:rsidRPr="000177BB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0177BB">
              <w:rPr>
                <w:rFonts w:ascii="Times New Roman" w:hAnsi="Times New Roman" w:cs="Times New Roman"/>
              </w:rPr>
              <w:t>Zna systemy ochrony roślin.</w:t>
            </w:r>
          </w:p>
        </w:tc>
        <w:tc>
          <w:tcPr>
            <w:tcW w:w="0" w:type="auto"/>
          </w:tcPr>
          <w:p w:rsidR="00094344" w:rsidRPr="00CA7130" w:rsidRDefault="00094344" w:rsidP="000177BB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W01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W25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metody oceny podstawowych funkcji życiowych człowieka w stanie zagrożenia oraz zasady udzielania kwalifikowanej pierwszej pomocy. </w:t>
            </w:r>
          </w:p>
        </w:tc>
        <w:tc>
          <w:tcPr>
            <w:tcW w:w="0" w:type="auto"/>
          </w:tcPr>
          <w:p w:rsidR="00094344" w:rsidRPr="00CA7130" w:rsidRDefault="00094344" w:rsidP="00F11BF4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W03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W26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Wykazuje znajomość kierunków rozwoju farmacji zawodowej i naukowej i rozwoju historycznego myśli filozoficznej oraz etycznych podstaw rozstrzygania dylematów moralnych związanych z wykonywaniem zawodu farmaceuty i zawodów medycznych.</w:t>
            </w:r>
          </w:p>
        </w:tc>
        <w:tc>
          <w:tcPr>
            <w:tcW w:w="0" w:type="auto"/>
          </w:tcPr>
          <w:p w:rsidR="00094344" w:rsidRPr="00CA7130" w:rsidRDefault="00094344" w:rsidP="00F11BF4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W04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W27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psychologiczne i socjologiczne uwarunkowania funkcjonowania jednostki w społeczeństwie.</w:t>
            </w:r>
          </w:p>
        </w:tc>
        <w:tc>
          <w:tcPr>
            <w:tcW w:w="0" w:type="auto"/>
          </w:tcPr>
          <w:p w:rsidR="00094344" w:rsidRPr="00CA7130" w:rsidRDefault="00094344" w:rsidP="00F11BF4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W04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FA28C4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FA28C4">
              <w:rPr>
                <w:rFonts w:ascii="Times New Roman" w:hAnsi="Times New Roman" w:cs="Times New Roman"/>
              </w:rPr>
              <w:t>I W28</w:t>
            </w:r>
          </w:p>
        </w:tc>
        <w:tc>
          <w:tcPr>
            <w:tcW w:w="0" w:type="auto"/>
          </w:tcPr>
          <w:p w:rsidR="00094344" w:rsidRPr="00FA28C4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FA28C4">
              <w:rPr>
                <w:rFonts w:ascii="Times New Roman" w:hAnsi="Times New Roman" w:cs="Times New Roman"/>
              </w:rPr>
              <w:t>Wykazuje znajomość zasad komunikacji interpersonalnej.</w:t>
            </w:r>
          </w:p>
        </w:tc>
        <w:tc>
          <w:tcPr>
            <w:tcW w:w="0" w:type="auto"/>
          </w:tcPr>
          <w:p w:rsidR="00094344" w:rsidRPr="00CA7130" w:rsidRDefault="00094344" w:rsidP="00FA28C4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W10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W29</w:t>
            </w:r>
          </w:p>
        </w:tc>
        <w:tc>
          <w:tcPr>
            <w:tcW w:w="0" w:type="auto"/>
          </w:tcPr>
          <w:p w:rsidR="00094344" w:rsidRPr="00FA28C4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FA28C4">
              <w:rPr>
                <w:rFonts w:ascii="Times New Roman" w:hAnsi="Times New Roman" w:cs="Times New Roman"/>
              </w:rPr>
              <w:t>Posiada wiedzę dotyczącą inicjowania i wspierania działań grupowych.</w:t>
            </w:r>
          </w:p>
        </w:tc>
        <w:tc>
          <w:tcPr>
            <w:tcW w:w="0" w:type="auto"/>
          </w:tcPr>
          <w:p w:rsidR="00094344" w:rsidRPr="00CA7130" w:rsidRDefault="00094344" w:rsidP="00FA28C4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W10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W30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społeczne uwarunkowania i ograniczenia wynikające z choroby. </w:t>
            </w:r>
          </w:p>
        </w:tc>
        <w:tc>
          <w:tcPr>
            <w:tcW w:w="0" w:type="auto"/>
          </w:tcPr>
          <w:p w:rsidR="00094344" w:rsidRPr="00CA7130" w:rsidRDefault="00094344" w:rsidP="00FA28C4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W03  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W10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W31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Wykazuje znajomość psychologicznych i społecznych aspektów postaw i działań pomocowych.</w:t>
            </w:r>
          </w:p>
        </w:tc>
        <w:tc>
          <w:tcPr>
            <w:tcW w:w="0" w:type="auto"/>
          </w:tcPr>
          <w:p w:rsidR="00094344" w:rsidRPr="00CA7130" w:rsidRDefault="00094344" w:rsidP="00FA28C4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W10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W01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fizyczne podstawy procesów fizjologicznych (krążenia, przewodnictwa nerwowego, wymiany gazowej, ruchu, wymiany substancji).</w:t>
            </w:r>
          </w:p>
        </w:tc>
        <w:tc>
          <w:tcPr>
            <w:tcW w:w="0" w:type="auto"/>
          </w:tcPr>
          <w:p w:rsidR="00094344" w:rsidRPr="00CA7130" w:rsidRDefault="00094344" w:rsidP="00FA28C4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W01 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W02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W02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Jest w stanie scharakteryzować wpływ czynników fizycznych środowiska na organizmy żywe.</w:t>
            </w:r>
          </w:p>
        </w:tc>
        <w:tc>
          <w:tcPr>
            <w:tcW w:w="0" w:type="auto"/>
          </w:tcPr>
          <w:p w:rsidR="00094344" w:rsidRPr="00CA7130" w:rsidRDefault="00094344" w:rsidP="00FA28C4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W01  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W02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W03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metodykę pomiarów wielkości biofizycznych.</w:t>
            </w:r>
          </w:p>
        </w:tc>
        <w:tc>
          <w:tcPr>
            <w:tcW w:w="0" w:type="auto"/>
          </w:tcPr>
          <w:p w:rsidR="00094344" w:rsidRPr="00CA7130" w:rsidRDefault="00094344" w:rsidP="00B44275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W01 </w:t>
            </w:r>
          </w:p>
          <w:p w:rsidR="00094344" w:rsidRPr="00CA7130" w:rsidRDefault="00094344" w:rsidP="00B44275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W04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Posiada wiedzę o biofizycznych aspektach diagnostyki i terapii.</w:t>
            </w:r>
          </w:p>
        </w:tc>
        <w:tc>
          <w:tcPr>
            <w:tcW w:w="0" w:type="auto"/>
          </w:tcPr>
          <w:p w:rsidR="00094344" w:rsidRPr="00CA7130" w:rsidRDefault="00094344" w:rsidP="00E037E6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W01 </w:t>
            </w:r>
          </w:p>
          <w:p w:rsidR="00094344" w:rsidRPr="00CA7130" w:rsidRDefault="00094344" w:rsidP="00E037E6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W05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Wykazuje znajomość budowy atomu i cząsteczki, układu okresowego pierwiastków, właściwości izotopów promieniotwórczych w aspekcie ich wykorzystania w diagnostyce i terapii.</w:t>
            </w:r>
          </w:p>
        </w:tc>
        <w:tc>
          <w:tcPr>
            <w:tcW w:w="0" w:type="auto"/>
          </w:tcPr>
          <w:p w:rsidR="00094344" w:rsidRPr="00CA7130" w:rsidRDefault="00094344" w:rsidP="00FA28C4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W01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W06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mechanizmy tworzenia i rodzaje wiązań chemicznych oraz mechanizmy oddziaływań międzycząsteczkowych w różnych stanach skupienia materii.</w:t>
            </w:r>
          </w:p>
        </w:tc>
        <w:tc>
          <w:tcPr>
            <w:tcW w:w="0" w:type="auto"/>
          </w:tcPr>
          <w:p w:rsidR="00094344" w:rsidRPr="00CA7130" w:rsidRDefault="00094344" w:rsidP="00FA28C4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W01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W07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rodzaje i właściwości roztworów.</w:t>
            </w:r>
          </w:p>
        </w:tc>
        <w:tc>
          <w:tcPr>
            <w:tcW w:w="0" w:type="auto"/>
          </w:tcPr>
          <w:p w:rsidR="00094344" w:rsidRPr="00CA7130" w:rsidRDefault="00094344" w:rsidP="00FA28C4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W01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W08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Jest w stanie zdefiniować i objaśnić procesy utleniania i redukcji. </w:t>
            </w:r>
          </w:p>
        </w:tc>
        <w:tc>
          <w:tcPr>
            <w:tcW w:w="0" w:type="auto"/>
          </w:tcPr>
          <w:p w:rsidR="00094344" w:rsidRPr="00CA7130" w:rsidRDefault="00094344" w:rsidP="00FA28C4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 xml:space="preserve">M2_W01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W09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charakterystykę metali i niemetali oraz nomenklaturę i właściwości związków nieorganicznych i związków kompleksowych.</w:t>
            </w:r>
          </w:p>
        </w:tc>
        <w:tc>
          <w:tcPr>
            <w:tcW w:w="0" w:type="auto"/>
          </w:tcPr>
          <w:p w:rsidR="00094344" w:rsidRPr="00CA7130" w:rsidRDefault="00094344" w:rsidP="00FA28C4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M2_W01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W10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metody identyfikacji substancji nieorganicznych.</w:t>
            </w:r>
          </w:p>
        </w:tc>
        <w:tc>
          <w:tcPr>
            <w:tcW w:w="0" w:type="auto"/>
          </w:tcPr>
          <w:p w:rsidR="00094344" w:rsidRPr="00CA7130" w:rsidRDefault="00094344" w:rsidP="00FA28C4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sz w:val="22"/>
                <w:szCs w:val="22"/>
              </w:rPr>
              <w:t>_W01</w:t>
            </w:r>
          </w:p>
          <w:p w:rsidR="00094344" w:rsidRPr="00CA7130" w:rsidRDefault="00094344" w:rsidP="00FA28C4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W05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W11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Posiada wiedzę o stosowaniu substancji nieorganicznych w farmacji.</w:t>
            </w:r>
          </w:p>
        </w:tc>
        <w:tc>
          <w:tcPr>
            <w:tcW w:w="0" w:type="auto"/>
          </w:tcPr>
          <w:p w:rsidR="00094344" w:rsidRPr="00CA7130" w:rsidRDefault="00094344" w:rsidP="00FA28C4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M2_W01</w:t>
            </w:r>
          </w:p>
          <w:p w:rsidR="00094344" w:rsidRPr="00CA7130" w:rsidRDefault="00094344" w:rsidP="00FA28C4">
            <w:pPr>
              <w:pStyle w:val="Style27"/>
              <w:spacing w:line="240" w:lineRule="auto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W12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potrafi opisać klasyczne metody analizy ilościowej - analizę wagową, analizę objętościową, alkacymetrię, redoksymetrię, argentometrię, kompleksonometrię i analizę gazową.</w:t>
            </w:r>
          </w:p>
        </w:tc>
        <w:tc>
          <w:tcPr>
            <w:tcW w:w="0" w:type="auto"/>
          </w:tcPr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W01   </w:t>
            </w: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W05 </w:t>
            </w: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W13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klasyfikację instrumentalnych technik analitycznych, jest w stanie objaśnić podstawy teoretyczne i metodyczne technik spektroskopowych, elektrochemicznych, chromatograficznych i spektrometrii mas, oraz wytłumaczyć zasady funkcjonowania aparatów stosownych w tych technikach.</w:t>
            </w:r>
          </w:p>
        </w:tc>
        <w:tc>
          <w:tcPr>
            <w:tcW w:w="0" w:type="auto"/>
          </w:tcPr>
          <w:p w:rsidR="00094344" w:rsidRPr="00CA7130" w:rsidRDefault="00094344" w:rsidP="0057796D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W05   </w:t>
            </w: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W07 </w:t>
            </w:r>
          </w:p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W14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kryteria wyboru metody analitycznej (klasycznej i instrumentalnej) oraz zasady walidacji metody analitycznej.</w:t>
            </w:r>
          </w:p>
        </w:tc>
        <w:tc>
          <w:tcPr>
            <w:tcW w:w="0" w:type="auto"/>
          </w:tcPr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W05   </w:t>
            </w: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W15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Wykazuje znajomość podstaw mechaniki kwantowej, termodynamiki i kinetyki chemicznej</w:t>
            </w:r>
          </w:p>
        </w:tc>
        <w:tc>
          <w:tcPr>
            <w:tcW w:w="0" w:type="auto"/>
          </w:tcPr>
          <w:p w:rsidR="00094344" w:rsidRPr="00CA7130" w:rsidRDefault="00094344" w:rsidP="00E037E6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W01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W05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W16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mechanizmy katalizy, fizykochemię układów wielofazowych i zjawisk powierzchniowych oraz podstawy elektrochemii.</w:t>
            </w:r>
          </w:p>
        </w:tc>
        <w:tc>
          <w:tcPr>
            <w:tcW w:w="0" w:type="auto"/>
          </w:tcPr>
          <w:p w:rsidR="00094344" w:rsidRPr="00CA7130" w:rsidRDefault="00094344" w:rsidP="009B6A3B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W01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W17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podział związków węgla i zasady nomenklatury związków organicznych.</w:t>
            </w:r>
          </w:p>
        </w:tc>
        <w:tc>
          <w:tcPr>
            <w:tcW w:w="0" w:type="auto"/>
          </w:tcPr>
          <w:p w:rsidR="00094344" w:rsidRDefault="00094344">
            <w:r w:rsidRPr="00DE2A6E">
              <w:rPr>
                <w:rStyle w:val="FontStyle48"/>
                <w:sz w:val="22"/>
                <w:szCs w:val="22"/>
              </w:rPr>
              <w:t>M2</w:t>
            </w:r>
            <w:r w:rsidRPr="00DE2A6E">
              <w:rPr>
                <w:rStyle w:val="FontStyle48"/>
                <w:bCs/>
                <w:sz w:val="22"/>
                <w:szCs w:val="22"/>
              </w:rPr>
              <w:t>_</w:t>
            </w:r>
            <w:r w:rsidRPr="00DE2A6E">
              <w:rPr>
                <w:rStyle w:val="FontStyle48"/>
                <w:sz w:val="22"/>
                <w:szCs w:val="22"/>
              </w:rPr>
              <w:t xml:space="preserve">W01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W18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Jest w stanie opisać strukturę związków organicznych w ujęciu teorii orbitali atomowych i molekularnych oraz wytłumaczyć efekt mezomeryczny i indukcyjny.</w:t>
            </w:r>
          </w:p>
        </w:tc>
        <w:tc>
          <w:tcPr>
            <w:tcW w:w="0" w:type="auto"/>
          </w:tcPr>
          <w:p w:rsidR="00094344" w:rsidRDefault="00094344">
            <w:r w:rsidRPr="00DE2A6E">
              <w:rPr>
                <w:rStyle w:val="FontStyle48"/>
                <w:sz w:val="22"/>
                <w:szCs w:val="22"/>
              </w:rPr>
              <w:t>M2</w:t>
            </w:r>
            <w:r w:rsidRPr="00DE2A6E">
              <w:rPr>
                <w:rStyle w:val="FontStyle48"/>
                <w:bCs/>
                <w:sz w:val="22"/>
                <w:szCs w:val="22"/>
              </w:rPr>
              <w:t>_</w:t>
            </w:r>
            <w:r w:rsidRPr="00DE2A6E">
              <w:rPr>
                <w:rStyle w:val="FontStyle48"/>
                <w:sz w:val="22"/>
                <w:szCs w:val="22"/>
              </w:rPr>
              <w:t xml:space="preserve">W01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W19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typy reakcji chemicznych związków organicznych (substytucja, addycja, eliminacja) i mechanizmy tych reakcji</w:t>
            </w:r>
          </w:p>
        </w:tc>
        <w:tc>
          <w:tcPr>
            <w:tcW w:w="0" w:type="auto"/>
          </w:tcPr>
          <w:p w:rsidR="00094344" w:rsidRDefault="00094344">
            <w:r w:rsidRPr="00DE2A6E">
              <w:rPr>
                <w:rStyle w:val="FontStyle48"/>
                <w:sz w:val="22"/>
                <w:szCs w:val="22"/>
              </w:rPr>
              <w:t>M2</w:t>
            </w:r>
            <w:r w:rsidRPr="00DE2A6E">
              <w:rPr>
                <w:rStyle w:val="FontStyle48"/>
                <w:bCs/>
                <w:sz w:val="22"/>
                <w:szCs w:val="22"/>
              </w:rPr>
              <w:t>_</w:t>
            </w:r>
            <w:r w:rsidRPr="00DE2A6E">
              <w:rPr>
                <w:rStyle w:val="FontStyle48"/>
                <w:sz w:val="22"/>
                <w:szCs w:val="22"/>
              </w:rPr>
              <w:t xml:space="preserve">W01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W20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systematykę związków organicznych według grup funkcyjnych i potrafi opisać właściwości węglowodorów, fluorowcowęglowodorów, związków metaloorganicznych, amin, nitrozwiązków, alkoholi, fenoli, eterów, aldehydów, ketonów, kwasów karboksylowych, funkcyjnych i szkieletowych pochodnych kwasów karboksylowych, pochodnych kwasu węglowego</w:t>
            </w:r>
          </w:p>
        </w:tc>
        <w:tc>
          <w:tcPr>
            <w:tcW w:w="0" w:type="auto"/>
          </w:tcPr>
          <w:p w:rsidR="00094344" w:rsidRDefault="00094344">
            <w:r w:rsidRPr="00DE2A6E">
              <w:rPr>
                <w:rStyle w:val="FontStyle48"/>
                <w:sz w:val="22"/>
                <w:szCs w:val="22"/>
              </w:rPr>
              <w:t>M2</w:t>
            </w:r>
            <w:r w:rsidRPr="00DE2A6E">
              <w:rPr>
                <w:rStyle w:val="FontStyle48"/>
                <w:bCs/>
                <w:sz w:val="22"/>
                <w:szCs w:val="22"/>
              </w:rPr>
              <w:t>_</w:t>
            </w:r>
            <w:r w:rsidRPr="00DE2A6E">
              <w:rPr>
                <w:rStyle w:val="FontStyle48"/>
                <w:sz w:val="22"/>
                <w:szCs w:val="22"/>
              </w:rPr>
              <w:t xml:space="preserve">W01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W21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budowę i właściwości związków heterocyklicznych - pięcio- i sześcioczłonowych z atomami N, O, S oraz budowę i właściwości związków pochodzenia naturalnego - alkaloidów, węglowodanów, steroidów, terpenów, lipidów, peptydów i białek.</w:t>
            </w:r>
          </w:p>
        </w:tc>
        <w:tc>
          <w:tcPr>
            <w:tcW w:w="0" w:type="auto"/>
          </w:tcPr>
          <w:p w:rsidR="00094344" w:rsidRDefault="00094344">
            <w:r w:rsidRPr="00DE2A6E">
              <w:rPr>
                <w:rStyle w:val="FontStyle48"/>
                <w:sz w:val="22"/>
                <w:szCs w:val="22"/>
              </w:rPr>
              <w:t>M2</w:t>
            </w:r>
            <w:r w:rsidRPr="00DE2A6E">
              <w:rPr>
                <w:rStyle w:val="FontStyle48"/>
                <w:bCs/>
                <w:sz w:val="22"/>
                <w:szCs w:val="22"/>
              </w:rPr>
              <w:t>_</w:t>
            </w:r>
            <w:r w:rsidRPr="00DE2A6E">
              <w:rPr>
                <w:rStyle w:val="FontStyle48"/>
                <w:sz w:val="22"/>
                <w:szCs w:val="22"/>
              </w:rPr>
              <w:t xml:space="preserve">W01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W22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Wykazuje znajomość preparatyki związków organicznych i metod analizy związków organicznych.</w:t>
            </w:r>
          </w:p>
        </w:tc>
        <w:tc>
          <w:tcPr>
            <w:tcW w:w="0" w:type="auto"/>
          </w:tcPr>
          <w:p w:rsidR="00094344" w:rsidRDefault="00094344">
            <w:r w:rsidRPr="00DE2A6E">
              <w:rPr>
                <w:rStyle w:val="FontStyle48"/>
                <w:sz w:val="22"/>
                <w:szCs w:val="22"/>
              </w:rPr>
              <w:t>M2</w:t>
            </w:r>
            <w:r w:rsidRPr="00DE2A6E">
              <w:rPr>
                <w:rStyle w:val="FontStyle48"/>
                <w:bCs/>
                <w:sz w:val="22"/>
                <w:szCs w:val="22"/>
              </w:rPr>
              <w:t>_</w:t>
            </w:r>
            <w:r w:rsidRPr="00DE2A6E">
              <w:rPr>
                <w:rStyle w:val="FontStyle48"/>
                <w:sz w:val="22"/>
                <w:szCs w:val="22"/>
              </w:rPr>
              <w:t xml:space="preserve">W01  </w:t>
            </w:r>
            <w:r w:rsidRPr="00CE459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E4595">
              <w:rPr>
                <w:rStyle w:val="FontStyle48"/>
                <w:bCs/>
                <w:sz w:val="22"/>
                <w:szCs w:val="22"/>
              </w:rPr>
              <w:t>_</w:t>
            </w:r>
            <w:r w:rsidRPr="00CE4595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DE2A6E">
              <w:rPr>
                <w:rStyle w:val="FontStyle48"/>
                <w:sz w:val="22"/>
                <w:szCs w:val="22"/>
              </w:rPr>
              <w:t xml:space="preserve">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W23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funkcje elementarne, funkcje odwrotne, elementy rachunku różniczkowego i całkowego oraz równania różniczkowe pierwszego rzędu.</w:t>
            </w:r>
          </w:p>
        </w:tc>
        <w:tc>
          <w:tcPr>
            <w:tcW w:w="0" w:type="auto"/>
          </w:tcPr>
          <w:p w:rsidR="00094344" w:rsidRDefault="00094344">
            <w:r w:rsidRPr="00DE2A6E">
              <w:rPr>
                <w:rStyle w:val="FontStyle48"/>
                <w:sz w:val="22"/>
                <w:szCs w:val="22"/>
              </w:rPr>
              <w:t>M2</w:t>
            </w:r>
            <w:r w:rsidRPr="00DE2A6E">
              <w:rPr>
                <w:rStyle w:val="FontStyle48"/>
                <w:bCs/>
                <w:sz w:val="22"/>
                <w:szCs w:val="22"/>
              </w:rPr>
              <w:t>_</w:t>
            </w:r>
            <w:r w:rsidRPr="00DE2A6E">
              <w:rPr>
                <w:rStyle w:val="FontStyle48"/>
                <w:sz w:val="22"/>
                <w:szCs w:val="22"/>
              </w:rPr>
              <w:t xml:space="preserve">W01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W24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Wykazuje znajomość elementów rachunku prawdopodobieństwa i statystyki matematycznej (zdarzenia i prawdopodobieństwo, zmienne losowe, dystrybuanta zmiennej losowej, wartość przeciętna i wariancja), podstawowych rozkładów zmiennych losowych, estymacji punktowej i przedziałowej parametrów. </w:t>
            </w:r>
          </w:p>
        </w:tc>
        <w:tc>
          <w:tcPr>
            <w:tcW w:w="0" w:type="auto"/>
          </w:tcPr>
          <w:p w:rsidR="00094344" w:rsidRDefault="00094344">
            <w:r w:rsidRPr="00DE2A6E">
              <w:rPr>
                <w:rStyle w:val="FontStyle48"/>
                <w:sz w:val="22"/>
                <w:szCs w:val="22"/>
              </w:rPr>
              <w:t>M2</w:t>
            </w:r>
            <w:r w:rsidRPr="00DE2A6E">
              <w:rPr>
                <w:rStyle w:val="FontStyle48"/>
                <w:bCs/>
                <w:sz w:val="22"/>
                <w:szCs w:val="22"/>
              </w:rPr>
              <w:t>_</w:t>
            </w:r>
            <w:r w:rsidRPr="00DE2A6E">
              <w:rPr>
                <w:rStyle w:val="FontStyle48"/>
                <w:sz w:val="22"/>
                <w:szCs w:val="22"/>
              </w:rPr>
              <w:t xml:space="preserve">W01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E037E6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E037E6">
              <w:rPr>
                <w:rFonts w:ascii="Times New Roman" w:hAnsi="Times New Roman" w:cs="Times New Roman"/>
              </w:rPr>
              <w:t>II W25</w:t>
            </w:r>
          </w:p>
        </w:tc>
        <w:tc>
          <w:tcPr>
            <w:tcW w:w="0" w:type="auto"/>
          </w:tcPr>
          <w:p w:rsidR="00094344" w:rsidRPr="00E037E6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E037E6">
              <w:rPr>
                <w:rFonts w:ascii="Times New Roman" w:hAnsi="Times New Roman" w:cs="Times New Roman"/>
              </w:rPr>
              <w:t>Zna metody testowania hipotez statystycznych oraz znaczenie korelacji i regresji.</w:t>
            </w:r>
          </w:p>
        </w:tc>
        <w:tc>
          <w:tcPr>
            <w:tcW w:w="0" w:type="auto"/>
          </w:tcPr>
          <w:p w:rsidR="00094344" w:rsidRDefault="00094344">
            <w:r w:rsidRPr="00DE2A6E">
              <w:rPr>
                <w:rStyle w:val="FontStyle48"/>
                <w:sz w:val="22"/>
                <w:szCs w:val="22"/>
              </w:rPr>
              <w:t>M2</w:t>
            </w:r>
            <w:r w:rsidRPr="00DE2A6E">
              <w:rPr>
                <w:rStyle w:val="FontStyle48"/>
                <w:bCs/>
                <w:sz w:val="22"/>
                <w:szCs w:val="22"/>
              </w:rPr>
              <w:t>_</w:t>
            </w:r>
            <w:r w:rsidRPr="00DE2A6E">
              <w:rPr>
                <w:rStyle w:val="FontStyle48"/>
                <w:sz w:val="22"/>
                <w:szCs w:val="22"/>
              </w:rPr>
              <w:t xml:space="preserve">W01   </w:t>
            </w:r>
            <w:r w:rsidRPr="00CE459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E4595">
              <w:rPr>
                <w:rStyle w:val="FontStyle48"/>
                <w:bCs/>
                <w:sz w:val="22"/>
                <w:szCs w:val="22"/>
              </w:rPr>
              <w:t>_</w:t>
            </w:r>
            <w:r w:rsidRPr="00CE4595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7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E037E6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E037E6">
              <w:rPr>
                <w:rFonts w:ascii="Times New Roman" w:hAnsi="Times New Roman" w:cs="Times New Roman"/>
              </w:rPr>
              <w:t>II W26</w:t>
            </w:r>
          </w:p>
        </w:tc>
        <w:tc>
          <w:tcPr>
            <w:tcW w:w="0" w:type="auto"/>
          </w:tcPr>
          <w:p w:rsidR="00094344" w:rsidRPr="00E037E6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E037E6">
              <w:rPr>
                <w:rFonts w:ascii="Times New Roman" w:hAnsi="Times New Roman" w:cs="Times New Roman"/>
              </w:rPr>
              <w:t>Zna podstawy technik informatycznych oraz zasady pracy z edytorami tekstu, arkuszami kalkulacyjnymi i programami graficznymi.</w:t>
            </w:r>
          </w:p>
        </w:tc>
        <w:tc>
          <w:tcPr>
            <w:tcW w:w="0" w:type="auto"/>
          </w:tcPr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W01   </w:t>
            </w: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E037E6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E037E6">
              <w:rPr>
                <w:rFonts w:ascii="Times New Roman" w:hAnsi="Times New Roman" w:cs="Times New Roman"/>
              </w:rPr>
              <w:t>II W27</w:t>
            </w:r>
          </w:p>
        </w:tc>
        <w:tc>
          <w:tcPr>
            <w:tcW w:w="0" w:type="auto"/>
          </w:tcPr>
          <w:p w:rsidR="00094344" w:rsidRPr="00E037E6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E037E6">
              <w:rPr>
                <w:rFonts w:ascii="Times New Roman" w:hAnsi="Times New Roman" w:cs="Times New Roman"/>
              </w:rPr>
              <w:t>Wykazuje znajomość tworzenia baz danych oraz korzystania z internetowych baz danych.</w:t>
            </w:r>
          </w:p>
        </w:tc>
        <w:tc>
          <w:tcPr>
            <w:tcW w:w="0" w:type="auto"/>
          </w:tcPr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W01   </w:t>
            </w:r>
            <w:r w:rsidRPr="00CA7130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E037E6" w:rsidRDefault="00094344" w:rsidP="008168B5">
            <w:pPr>
              <w:pStyle w:val="BodyText2"/>
              <w:widowControl w:val="0"/>
              <w:suppressAutoHyphens/>
              <w:spacing w:after="0" w:line="240" w:lineRule="auto"/>
              <w:ind w:right="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E037E6">
              <w:rPr>
                <w:sz w:val="22"/>
                <w:szCs w:val="22"/>
              </w:rPr>
              <w:t>III W01</w:t>
            </w:r>
          </w:p>
        </w:tc>
        <w:tc>
          <w:tcPr>
            <w:tcW w:w="0" w:type="auto"/>
          </w:tcPr>
          <w:p w:rsidR="00094344" w:rsidRPr="00E037E6" w:rsidRDefault="00094344" w:rsidP="008168B5">
            <w:pPr>
              <w:pStyle w:val="BodyText2"/>
              <w:widowControl w:val="0"/>
              <w:suppressAutoHyphens/>
              <w:spacing w:after="0" w:line="240" w:lineRule="auto"/>
              <w:ind w:right="72"/>
              <w:jc w:val="both"/>
              <w:rPr>
                <w:sz w:val="22"/>
                <w:szCs w:val="22"/>
              </w:rPr>
            </w:pPr>
            <w:r w:rsidRPr="00E037E6">
              <w:rPr>
                <w:sz w:val="22"/>
                <w:szCs w:val="22"/>
              </w:rPr>
              <w:t>Zna chemiczne i biochemiczne mechanizmy działania leków.</w:t>
            </w:r>
          </w:p>
        </w:tc>
        <w:tc>
          <w:tcPr>
            <w:tcW w:w="0" w:type="auto"/>
          </w:tcPr>
          <w:p w:rsidR="00094344" w:rsidRPr="00CA7130" w:rsidRDefault="00094344" w:rsidP="009B6A3B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W01  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W03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 xml:space="preserve">III </w:t>
            </w: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W02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właściwości fizykochemiczne substancji leczniczych wpływające na aktywność biologiczną leków.</w:t>
            </w:r>
          </w:p>
        </w:tc>
        <w:tc>
          <w:tcPr>
            <w:tcW w:w="0" w:type="auto"/>
          </w:tcPr>
          <w:p w:rsidR="00094344" w:rsidRDefault="00094344" w:rsidP="00E037E6">
            <w:r w:rsidRPr="00B25CCA">
              <w:rPr>
                <w:rStyle w:val="FontStyle48"/>
                <w:sz w:val="22"/>
                <w:szCs w:val="22"/>
              </w:rPr>
              <w:t>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>W01   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2</w:t>
            </w:r>
            <w:r w:rsidRPr="00B25CCA">
              <w:rPr>
                <w:rStyle w:val="FontStyle48"/>
                <w:sz w:val="22"/>
                <w:szCs w:val="22"/>
              </w:rPr>
              <w:t xml:space="preserve">   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3</w:t>
            </w:r>
            <w:r w:rsidRPr="00B25CCA">
              <w:rPr>
                <w:rStyle w:val="FontStyle48"/>
                <w:sz w:val="22"/>
                <w:szCs w:val="22"/>
              </w:rPr>
              <w:t xml:space="preserve">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W03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substancje lecznicze w układzie ATC lub farmakologicznym, z uwzględnieniem nomenklatury międzynarodowej oraz nazw synonimowych. </w:t>
            </w:r>
          </w:p>
        </w:tc>
        <w:tc>
          <w:tcPr>
            <w:tcW w:w="0" w:type="auto"/>
          </w:tcPr>
          <w:p w:rsidR="00094344" w:rsidRDefault="00094344" w:rsidP="009B6A3B">
            <w:r w:rsidRPr="00B25CCA">
              <w:rPr>
                <w:rStyle w:val="FontStyle48"/>
                <w:sz w:val="22"/>
                <w:szCs w:val="22"/>
              </w:rPr>
              <w:t>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>W01   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3</w:t>
            </w:r>
            <w:r w:rsidRPr="00B25CCA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W04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leki znakowane izotopami i związki znakowane izotopami stosowane w diagnostyce i terapii chorób, metody ich otrzymywania i właściwości.</w:t>
            </w:r>
          </w:p>
        </w:tc>
        <w:tc>
          <w:tcPr>
            <w:tcW w:w="0" w:type="auto"/>
          </w:tcPr>
          <w:p w:rsidR="00094344" w:rsidRDefault="00094344" w:rsidP="009B6A3B">
            <w:r w:rsidRPr="00B25CCA">
              <w:rPr>
                <w:rStyle w:val="FontStyle48"/>
                <w:sz w:val="22"/>
                <w:szCs w:val="22"/>
              </w:rPr>
              <w:t>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>W01   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3</w:t>
            </w:r>
            <w:r w:rsidRPr="00B25CCA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W05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właściwości fizykochemiczne i metody otrzymywania substancji pomocniczych stosowanych w technologii postaci leku.</w:t>
            </w:r>
          </w:p>
        </w:tc>
        <w:tc>
          <w:tcPr>
            <w:tcW w:w="0" w:type="auto"/>
          </w:tcPr>
          <w:p w:rsidR="00094344" w:rsidRDefault="00094344">
            <w:r w:rsidRPr="00B25CCA">
              <w:rPr>
                <w:rStyle w:val="FontStyle48"/>
                <w:sz w:val="22"/>
                <w:szCs w:val="22"/>
              </w:rPr>
              <w:t>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 xml:space="preserve">W01  </w:t>
            </w:r>
            <w:r w:rsidRPr="00DE2A6E">
              <w:rPr>
                <w:rStyle w:val="FontStyle48"/>
                <w:sz w:val="22"/>
                <w:szCs w:val="22"/>
              </w:rPr>
              <w:t>M2</w:t>
            </w:r>
            <w:r w:rsidRPr="00DE2A6E">
              <w:rPr>
                <w:rStyle w:val="FontStyle48"/>
                <w:bCs/>
                <w:sz w:val="22"/>
                <w:szCs w:val="22"/>
              </w:rPr>
              <w:t>_</w:t>
            </w:r>
            <w:r w:rsidRPr="00DE2A6E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DE2A6E">
              <w:rPr>
                <w:rStyle w:val="FontStyle48"/>
                <w:sz w:val="22"/>
                <w:szCs w:val="22"/>
              </w:rPr>
              <w:t xml:space="preserve">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W06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metody klasyczne i instrumentalne stosowane w ocenie jakości substancji do celów farmaceutycznych oraz w analizie ilościowej w produktach leczniczych.</w:t>
            </w:r>
          </w:p>
        </w:tc>
        <w:tc>
          <w:tcPr>
            <w:tcW w:w="0" w:type="auto"/>
          </w:tcPr>
          <w:p w:rsidR="00094344" w:rsidRPr="00CA7130" w:rsidRDefault="00094344" w:rsidP="009B6A3B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W05  </w:t>
            </w:r>
          </w:p>
          <w:p w:rsidR="00094344" w:rsidRPr="00CA7130" w:rsidRDefault="00094344" w:rsidP="009B6A3B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W07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W07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Rozumie znaczenie leku syntetycznego w systemie opieki zdrowotnej w Polsce i na świecie.</w:t>
            </w:r>
          </w:p>
        </w:tc>
        <w:tc>
          <w:tcPr>
            <w:tcW w:w="0" w:type="auto"/>
          </w:tcPr>
          <w:p w:rsidR="00094344" w:rsidRDefault="00094344" w:rsidP="00E037E6">
            <w:r w:rsidRPr="00B25CCA">
              <w:rPr>
                <w:rStyle w:val="FontStyle48"/>
                <w:sz w:val="22"/>
                <w:szCs w:val="22"/>
              </w:rPr>
              <w:t>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 xml:space="preserve">W01   </w:t>
            </w:r>
            <w:r w:rsidRPr="00DE2A6E">
              <w:rPr>
                <w:rStyle w:val="FontStyle48"/>
                <w:sz w:val="22"/>
                <w:szCs w:val="22"/>
              </w:rPr>
              <w:t>M2</w:t>
            </w:r>
            <w:r w:rsidRPr="00DE2A6E">
              <w:rPr>
                <w:rStyle w:val="FontStyle48"/>
                <w:bCs/>
                <w:sz w:val="22"/>
                <w:szCs w:val="22"/>
              </w:rPr>
              <w:t>_</w:t>
            </w:r>
            <w:r w:rsidRPr="00DE2A6E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8</w:t>
            </w:r>
            <w:r w:rsidRPr="00DE2A6E">
              <w:rPr>
                <w:rStyle w:val="FontStyle48"/>
                <w:sz w:val="22"/>
                <w:szCs w:val="22"/>
              </w:rPr>
              <w:t xml:space="preserve">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W08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podstawowe kategorie leków oraz problem ochrony patentowej.</w:t>
            </w:r>
          </w:p>
        </w:tc>
        <w:tc>
          <w:tcPr>
            <w:tcW w:w="0" w:type="auto"/>
          </w:tcPr>
          <w:p w:rsidR="00094344" w:rsidRDefault="00094344" w:rsidP="00AC6528">
            <w:r w:rsidRPr="00DE2A6E">
              <w:rPr>
                <w:rStyle w:val="FontStyle48"/>
                <w:sz w:val="22"/>
                <w:szCs w:val="22"/>
              </w:rPr>
              <w:t>M2</w:t>
            </w:r>
            <w:r w:rsidRPr="00DE2A6E">
              <w:rPr>
                <w:rStyle w:val="FontStyle48"/>
                <w:bCs/>
                <w:sz w:val="22"/>
                <w:szCs w:val="22"/>
              </w:rPr>
              <w:t>_</w:t>
            </w:r>
            <w:r w:rsidRPr="00DE2A6E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DE2A6E">
              <w:rPr>
                <w:rStyle w:val="FontStyle48"/>
                <w:sz w:val="22"/>
                <w:szCs w:val="22"/>
              </w:rPr>
              <w:t xml:space="preserve">  M2</w:t>
            </w:r>
            <w:r w:rsidRPr="00DE2A6E">
              <w:rPr>
                <w:rStyle w:val="FontStyle48"/>
                <w:bCs/>
                <w:sz w:val="22"/>
                <w:szCs w:val="22"/>
              </w:rPr>
              <w:t>_</w:t>
            </w:r>
            <w:r w:rsidRPr="00DE2A6E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4</w:t>
            </w:r>
            <w:r w:rsidRPr="00DE2A6E">
              <w:rPr>
                <w:rStyle w:val="FontStyle48"/>
                <w:sz w:val="22"/>
                <w:szCs w:val="22"/>
              </w:rPr>
              <w:t xml:space="preserve"> </w:t>
            </w:r>
            <w:r w:rsidRPr="00B25CCA">
              <w:rPr>
                <w:rStyle w:val="FontStyle48"/>
                <w:sz w:val="22"/>
                <w:szCs w:val="22"/>
              </w:rPr>
              <w:t>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>W</w:t>
            </w:r>
            <w:r>
              <w:rPr>
                <w:rStyle w:val="FontStyle48"/>
                <w:sz w:val="22"/>
                <w:szCs w:val="22"/>
              </w:rPr>
              <w:t>11</w:t>
            </w:r>
            <w:r w:rsidRPr="00B25CCA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W09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metody poszukiwania nowych substancji leczniczych.  </w:t>
            </w:r>
          </w:p>
        </w:tc>
        <w:tc>
          <w:tcPr>
            <w:tcW w:w="0" w:type="auto"/>
          </w:tcPr>
          <w:p w:rsidR="00094344" w:rsidRDefault="00094344" w:rsidP="00AC6528">
            <w:r w:rsidRPr="00B25CCA">
              <w:rPr>
                <w:rStyle w:val="FontStyle48"/>
                <w:sz w:val="22"/>
                <w:szCs w:val="22"/>
              </w:rPr>
              <w:t>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B25CCA">
              <w:rPr>
                <w:rStyle w:val="FontStyle48"/>
                <w:sz w:val="22"/>
                <w:szCs w:val="22"/>
              </w:rPr>
              <w:t xml:space="preserve">  </w:t>
            </w:r>
            <w:r w:rsidRPr="00DE2A6E">
              <w:rPr>
                <w:rStyle w:val="FontStyle48"/>
                <w:sz w:val="22"/>
                <w:szCs w:val="22"/>
              </w:rPr>
              <w:t>M2</w:t>
            </w:r>
            <w:r w:rsidRPr="00DE2A6E">
              <w:rPr>
                <w:rStyle w:val="FontStyle48"/>
                <w:bCs/>
                <w:sz w:val="22"/>
                <w:szCs w:val="22"/>
              </w:rPr>
              <w:t>_</w:t>
            </w:r>
            <w:r w:rsidRPr="00DE2A6E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5</w:t>
            </w:r>
            <w:r w:rsidRPr="00DE2A6E">
              <w:rPr>
                <w:rStyle w:val="FontStyle48"/>
                <w:sz w:val="22"/>
                <w:szCs w:val="22"/>
              </w:rPr>
              <w:t xml:space="preserve"> M2</w:t>
            </w:r>
            <w:r w:rsidRPr="00DE2A6E">
              <w:rPr>
                <w:rStyle w:val="FontStyle48"/>
                <w:bCs/>
                <w:sz w:val="22"/>
                <w:szCs w:val="22"/>
              </w:rPr>
              <w:t>_</w:t>
            </w:r>
            <w:r w:rsidRPr="00DE2A6E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DE2A6E">
              <w:rPr>
                <w:rStyle w:val="FontStyle48"/>
                <w:sz w:val="22"/>
                <w:szCs w:val="22"/>
              </w:rPr>
              <w:t xml:space="preserve">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W10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metody wytwarzania przykładowych substancji leczniczych, stosowane operacje fizyczne oraz jednostkowe procesy chemiczne, ich ekonomikę i ekologię. </w:t>
            </w:r>
          </w:p>
        </w:tc>
        <w:tc>
          <w:tcPr>
            <w:tcW w:w="0" w:type="auto"/>
          </w:tcPr>
          <w:p w:rsidR="00094344" w:rsidRDefault="00094344" w:rsidP="009B6A3B">
            <w:pPr>
              <w:spacing w:after="0" w:line="240" w:lineRule="auto"/>
              <w:rPr>
                <w:rStyle w:val="FontStyle48"/>
                <w:sz w:val="22"/>
                <w:szCs w:val="22"/>
              </w:rPr>
            </w:pPr>
            <w:r w:rsidRPr="00B25CCA">
              <w:rPr>
                <w:rStyle w:val="FontStyle48"/>
                <w:sz w:val="22"/>
                <w:szCs w:val="22"/>
              </w:rPr>
              <w:t>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 xml:space="preserve">W01 </w:t>
            </w:r>
            <w:r w:rsidRPr="00DE2A6E">
              <w:rPr>
                <w:rStyle w:val="FontStyle48"/>
                <w:sz w:val="22"/>
                <w:szCs w:val="22"/>
              </w:rPr>
              <w:t>M2</w:t>
            </w:r>
            <w:r w:rsidRPr="00DE2A6E">
              <w:rPr>
                <w:rStyle w:val="FontStyle48"/>
                <w:bCs/>
                <w:sz w:val="22"/>
                <w:szCs w:val="22"/>
              </w:rPr>
              <w:t>_</w:t>
            </w:r>
            <w:r w:rsidRPr="00DE2A6E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5</w:t>
            </w:r>
            <w:r w:rsidRPr="00DE2A6E">
              <w:rPr>
                <w:rStyle w:val="FontStyle48"/>
                <w:sz w:val="22"/>
                <w:szCs w:val="22"/>
              </w:rPr>
              <w:t xml:space="preserve"> M2</w:t>
            </w:r>
            <w:r w:rsidRPr="00DE2A6E">
              <w:rPr>
                <w:rStyle w:val="FontStyle48"/>
                <w:bCs/>
                <w:sz w:val="22"/>
                <w:szCs w:val="22"/>
              </w:rPr>
              <w:t>_</w:t>
            </w:r>
            <w:r w:rsidRPr="00DE2A6E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DE2A6E">
              <w:rPr>
                <w:rStyle w:val="FontStyle48"/>
                <w:sz w:val="22"/>
                <w:szCs w:val="22"/>
              </w:rPr>
              <w:t xml:space="preserve">   </w:t>
            </w:r>
            <w:r w:rsidRPr="00B25CCA">
              <w:rPr>
                <w:rStyle w:val="FontStyle48"/>
                <w:sz w:val="22"/>
                <w:szCs w:val="22"/>
              </w:rPr>
              <w:t xml:space="preserve">  </w:t>
            </w:r>
          </w:p>
          <w:p w:rsidR="00094344" w:rsidRDefault="00094344" w:rsidP="009B6A3B">
            <w:pPr>
              <w:spacing w:after="0" w:line="240" w:lineRule="auto"/>
            </w:pPr>
            <w:r w:rsidRPr="00B25CCA">
              <w:rPr>
                <w:rStyle w:val="FontStyle48"/>
                <w:sz w:val="22"/>
                <w:szCs w:val="22"/>
              </w:rPr>
              <w:t>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8</w:t>
            </w:r>
            <w:r w:rsidRPr="00B25CCA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W11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metody otrzymywania i rozdziału związków optycznie czynnych.  </w:t>
            </w:r>
          </w:p>
        </w:tc>
        <w:tc>
          <w:tcPr>
            <w:tcW w:w="0" w:type="auto"/>
          </w:tcPr>
          <w:p w:rsidR="00094344" w:rsidRPr="00CA7130" w:rsidRDefault="00094344" w:rsidP="009B6A3B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W01 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W05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W07  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W12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problem polimorfizmu. </w:t>
            </w:r>
          </w:p>
        </w:tc>
        <w:tc>
          <w:tcPr>
            <w:tcW w:w="0" w:type="auto"/>
          </w:tcPr>
          <w:p w:rsidR="00094344" w:rsidRDefault="00094344" w:rsidP="009B6A3B">
            <w:r w:rsidRPr="00B25CCA">
              <w:rPr>
                <w:rStyle w:val="FontStyle48"/>
                <w:sz w:val="22"/>
                <w:szCs w:val="22"/>
              </w:rPr>
              <w:t>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 xml:space="preserve">W01 </w:t>
            </w:r>
            <w:r w:rsidRPr="00DE2A6E">
              <w:rPr>
                <w:rStyle w:val="FontStyle48"/>
                <w:sz w:val="22"/>
                <w:szCs w:val="22"/>
              </w:rPr>
              <w:t>M2</w:t>
            </w:r>
            <w:r w:rsidRPr="00DE2A6E">
              <w:rPr>
                <w:rStyle w:val="FontStyle48"/>
                <w:bCs/>
                <w:sz w:val="22"/>
                <w:szCs w:val="22"/>
              </w:rPr>
              <w:t>_</w:t>
            </w:r>
            <w:r w:rsidRPr="00DE2A6E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5</w:t>
            </w:r>
            <w:r w:rsidRPr="00DE2A6E">
              <w:rPr>
                <w:rStyle w:val="FontStyle48"/>
                <w:sz w:val="22"/>
                <w:szCs w:val="22"/>
              </w:rPr>
              <w:t xml:space="preserve"> M2</w:t>
            </w:r>
            <w:r w:rsidRPr="00DE2A6E">
              <w:rPr>
                <w:rStyle w:val="FontStyle48"/>
                <w:bCs/>
                <w:sz w:val="22"/>
                <w:szCs w:val="22"/>
              </w:rPr>
              <w:t>_</w:t>
            </w:r>
            <w:r w:rsidRPr="00DE2A6E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DE2A6E">
              <w:rPr>
                <w:rStyle w:val="FontStyle48"/>
                <w:sz w:val="22"/>
                <w:szCs w:val="22"/>
              </w:rPr>
              <w:t xml:space="preserve">   </w:t>
            </w:r>
            <w:r w:rsidRPr="00B25CCA">
              <w:rPr>
                <w:rStyle w:val="FontStyle48"/>
                <w:sz w:val="22"/>
                <w:szCs w:val="22"/>
              </w:rPr>
              <w:t xml:space="preserve"> 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W13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Posiada wiedzę na temat potencjału produkcyjnego żywych komórek i organizmów – podstaw biochemicznych i możliwości ich regulacji metodami technologicznymi. </w:t>
            </w:r>
          </w:p>
        </w:tc>
        <w:tc>
          <w:tcPr>
            <w:tcW w:w="0" w:type="auto"/>
          </w:tcPr>
          <w:p w:rsidR="00094344" w:rsidRDefault="00094344" w:rsidP="009B6A3B">
            <w:r w:rsidRPr="00B25CCA">
              <w:rPr>
                <w:rStyle w:val="FontStyle48"/>
                <w:sz w:val="22"/>
                <w:szCs w:val="22"/>
              </w:rPr>
              <w:t>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2</w:t>
            </w:r>
            <w:r w:rsidRPr="00B25CCA">
              <w:rPr>
                <w:rStyle w:val="FontStyle48"/>
                <w:sz w:val="22"/>
                <w:szCs w:val="22"/>
              </w:rPr>
              <w:t xml:space="preserve">   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B25CCA">
              <w:rPr>
                <w:rStyle w:val="FontStyle48"/>
                <w:sz w:val="22"/>
                <w:szCs w:val="22"/>
              </w:rPr>
              <w:t xml:space="preserve">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W14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cele procesów biotechnologicznych: biosynteza, biohydroliza, biotransformacja, biodegradacja, zna czynniki katalityczne w nich stosowane i przykłady z zakresu biotechnologii farmaceutycznej. </w:t>
            </w:r>
          </w:p>
        </w:tc>
        <w:tc>
          <w:tcPr>
            <w:tcW w:w="0" w:type="auto"/>
          </w:tcPr>
          <w:p w:rsidR="00094344" w:rsidRDefault="00094344" w:rsidP="009B6A3B">
            <w:r w:rsidRPr="00B25CCA">
              <w:rPr>
                <w:rStyle w:val="FontStyle48"/>
                <w:sz w:val="22"/>
                <w:szCs w:val="22"/>
              </w:rPr>
              <w:t>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2</w:t>
            </w:r>
            <w:r w:rsidRPr="00B25CCA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W15</w:t>
            </w:r>
          </w:p>
        </w:tc>
        <w:tc>
          <w:tcPr>
            <w:tcW w:w="0" w:type="auto"/>
          </w:tcPr>
          <w:p w:rsidR="00094344" w:rsidRPr="00AC6528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AC6528">
              <w:rPr>
                <w:rFonts w:ascii="Times New Roman" w:hAnsi="Times New Roman" w:cs="Times New Roman"/>
              </w:rPr>
              <w:t xml:space="preserve">Ma wiedzę w zakresie hodowli drobnoustrojów oraz komórek zwierzęcych i roślinnych </w:t>
            </w:r>
            <w:r w:rsidRPr="00AC6528">
              <w:rPr>
                <w:rFonts w:ascii="Times New Roman" w:hAnsi="Times New Roman" w:cs="Times New Roman"/>
                <w:i/>
                <w:iCs/>
              </w:rPr>
              <w:t>In vitro</w:t>
            </w:r>
            <w:r w:rsidRPr="00AC6528">
              <w:rPr>
                <w:rFonts w:ascii="Times New Roman" w:hAnsi="Times New Roman" w:cs="Times New Roman"/>
              </w:rPr>
              <w:t xml:space="preserve"> – prowadzenia procesów biosyntezy i biotransformacji pod kątem produkcji biofarmaceutyków. </w:t>
            </w:r>
          </w:p>
        </w:tc>
        <w:tc>
          <w:tcPr>
            <w:tcW w:w="0" w:type="auto"/>
          </w:tcPr>
          <w:p w:rsidR="00094344" w:rsidRPr="00AC6528" w:rsidRDefault="00094344" w:rsidP="00AC6528">
            <w:r w:rsidRPr="00AC6528">
              <w:rPr>
                <w:rStyle w:val="FontStyle48"/>
                <w:sz w:val="22"/>
                <w:szCs w:val="22"/>
              </w:rPr>
              <w:t>M2</w:t>
            </w:r>
            <w:r w:rsidRPr="00AC6528">
              <w:rPr>
                <w:rStyle w:val="FontStyle48"/>
                <w:bCs/>
                <w:sz w:val="22"/>
                <w:szCs w:val="22"/>
              </w:rPr>
              <w:t>_</w:t>
            </w:r>
            <w:r w:rsidRPr="00AC6528">
              <w:rPr>
                <w:rStyle w:val="FontStyle48"/>
                <w:sz w:val="22"/>
                <w:szCs w:val="22"/>
              </w:rPr>
              <w:t>W01   M2</w:t>
            </w:r>
            <w:r w:rsidRPr="00AC6528">
              <w:rPr>
                <w:rStyle w:val="FontStyle48"/>
                <w:bCs/>
                <w:sz w:val="22"/>
                <w:szCs w:val="22"/>
              </w:rPr>
              <w:t>_</w:t>
            </w:r>
            <w:r w:rsidRPr="00AC6528">
              <w:rPr>
                <w:rStyle w:val="FontStyle48"/>
                <w:sz w:val="22"/>
                <w:szCs w:val="22"/>
              </w:rPr>
              <w:t xml:space="preserve">W07  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W16</w:t>
            </w:r>
          </w:p>
        </w:tc>
        <w:tc>
          <w:tcPr>
            <w:tcW w:w="0" w:type="auto"/>
          </w:tcPr>
          <w:p w:rsidR="00094344" w:rsidRPr="00AC6528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AC6528">
              <w:rPr>
                <w:rFonts w:ascii="Times New Roman" w:hAnsi="Times New Roman" w:cs="Times New Roman"/>
              </w:rPr>
              <w:t xml:space="preserve">Zna zagadnienia dotyczące wybranych szczepów drobnoustrojów przemysłowych. </w:t>
            </w:r>
          </w:p>
        </w:tc>
        <w:tc>
          <w:tcPr>
            <w:tcW w:w="0" w:type="auto"/>
          </w:tcPr>
          <w:p w:rsidR="00094344" w:rsidRPr="00CA7130" w:rsidRDefault="00094344" w:rsidP="009B6A3B">
            <w:pPr>
              <w:pStyle w:val="Style27"/>
              <w:widowControl/>
              <w:spacing w:line="240" w:lineRule="auto"/>
              <w:rPr>
                <w:rStyle w:val="FontStyle48"/>
                <w:color w:val="FF0000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W01  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W07  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W17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Posiada wiedzę na temat linii komórkowych. </w:t>
            </w:r>
          </w:p>
        </w:tc>
        <w:tc>
          <w:tcPr>
            <w:tcW w:w="0" w:type="auto"/>
          </w:tcPr>
          <w:p w:rsidR="00094344" w:rsidRDefault="00094344" w:rsidP="009B6A3B">
            <w:r w:rsidRPr="00B25CCA">
              <w:rPr>
                <w:rStyle w:val="FontStyle48"/>
                <w:sz w:val="22"/>
                <w:szCs w:val="22"/>
              </w:rPr>
              <w:t>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>W01   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B25CCA">
              <w:rPr>
                <w:rStyle w:val="FontStyle48"/>
                <w:sz w:val="22"/>
                <w:szCs w:val="22"/>
              </w:rPr>
              <w:t xml:space="preserve">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W18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analityczne aspekty biotechnologii dotyczące kontroli procesu, sposoby prowadzenia bioprocesów, etapy procesu, procesy okresowe, półciągłe i ciągłe, ich zalety i wady.</w:t>
            </w:r>
          </w:p>
        </w:tc>
        <w:tc>
          <w:tcPr>
            <w:tcW w:w="0" w:type="auto"/>
          </w:tcPr>
          <w:p w:rsidR="00094344" w:rsidRPr="00CA7130" w:rsidRDefault="00094344" w:rsidP="00AC6528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W05 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W07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W19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Rozumie cele i metody stosowania biokatalizatorów, enzymów i komórek unieruchomionych w procesach biotechnologicznych.</w:t>
            </w:r>
          </w:p>
        </w:tc>
        <w:tc>
          <w:tcPr>
            <w:tcW w:w="0" w:type="auto"/>
          </w:tcPr>
          <w:p w:rsidR="00094344" w:rsidRDefault="00094344" w:rsidP="00AC6528">
            <w:r w:rsidRPr="00B25CCA">
              <w:rPr>
                <w:rStyle w:val="FontStyle48"/>
                <w:sz w:val="22"/>
                <w:szCs w:val="22"/>
              </w:rPr>
              <w:t>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>W01   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2</w:t>
            </w:r>
            <w:r w:rsidRPr="00B25CCA">
              <w:rPr>
                <w:rStyle w:val="FontStyle48"/>
                <w:sz w:val="22"/>
                <w:szCs w:val="22"/>
              </w:rPr>
              <w:t xml:space="preserve">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W20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zasady doboru składników dotyczące formułowania podłoży hodowlanych. </w:t>
            </w:r>
          </w:p>
        </w:tc>
        <w:tc>
          <w:tcPr>
            <w:tcW w:w="0" w:type="auto"/>
          </w:tcPr>
          <w:p w:rsidR="00094344" w:rsidRPr="00CA7130" w:rsidRDefault="00094344" w:rsidP="009E3DFE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W01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W21</w:t>
            </w:r>
          </w:p>
        </w:tc>
        <w:tc>
          <w:tcPr>
            <w:tcW w:w="0" w:type="auto"/>
          </w:tcPr>
          <w:p w:rsidR="00094344" w:rsidRPr="00AC6528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AC6528">
              <w:rPr>
                <w:rFonts w:ascii="Times New Roman" w:hAnsi="Times New Roman" w:cs="Times New Roman"/>
              </w:rPr>
              <w:t xml:space="preserve">Wie, jakie są metody pozyskiwania i ulepszania produkcyjnych szczepów drobnoustrojów i linii komórkowych takie jak mutageneza, inżynieria genetyczna, fuzja protoplastów. Posiada wiedzę na temat ich zastosowań. </w:t>
            </w:r>
          </w:p>
        </w:tc>
        <w:tc>
          <w:tcPr>
            <w:tcW w:w="0" w:type="auto"/>
          </w:tcPr>
          <w:p w:rsidR="00094344" w:rsidRPr="00AC6528" w:rsidRDefault="00094344" w:rsidP="00AC6528">
            <w:r w:rsidRPr="00AC6528">
              <w:rPr>
                <w:rStyle w:val="FontStyle48"/>
                <w:sz w:val="22"/>
                <w:szCs w:val="22"/>
              </w:rPr>
              <w:t>M2</w:t>
            </w:r>
            <w:r w:rsidRPr="00AC6528">
              <w:rPr>
                <w:rStyle w:val="FontStyle48"/>
                <w:bCs/>
                <w:sz w:val="22"/>
                <w:szCs w:val="22"/>
              </w:rPr>
              <w:t>_</w:t>
            </w:r>
            <w:r w:rsidRPr="00AC6528">
              <w:rPr>
                <w:rStyle w:val="FontStyle48"/>
                <w:sz w:val="22"/>
                <w:szCs w:val="22"/>
              </w:rPr>
              <w:t>W01   M2</w:t>
            </w:r>
            <w:r w:rsidRPr="00AC6528">
              <w:rPr>
                <w:rStyle w:val="FontStyle48"/>
                <w:bCs/>
                <w:sz w:val="22"/>
                <w:szCs w:val="22"/>
              </w:rPr>
              <w:t>_</w:t>
            </w:r>
            <w:r w:rsidRPr="00AC6528">
              <w:rPr>
                <w:rStyle w:val="FontStyle48"/>
                <w:sz w:val="22"/>
                <w:szCs w:val="22"/>
              </w:rPr>
              <w:t>W03  M2</w:t>
            </w:r>
            <w:r w:rsidRPr="00AC6528">
              <w:rPr>
                <w:rStyle w:val="FontStyle48"/>
                <w:bCs/>
                <w:sz w:val="22"/>
                <w:szCs w:val="22"/>
              </w:rPr>
              <w:t>_</w:t>
            </w:r>
            <w:r w:rsidRPr="00AC6528">
              <w:rPr>
                <w:rStyle w:val="FontStyle48"/>
                <w:sz w:val="22"/>
                <w:szCs w:val="22"/>
              </w:rPr>
              <w:t xml:space="preserve">W05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W22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Ma wiedzę na temat nazewnictwa, składu, struktury i właściwości poszczególnych postaci leku.</w:t>
            </w:r>
          </w:p>
        </w:tc>
        <w:tc>
          <w:tcPr>
            <w:tcW w:w="0" w:type="auto"/>
          </w:tcPr>
          <w:p w:rsidR="00094344" w:rsidRPr="00CA7130" w:rsidRDefault="00094344" w:rsidP="00712039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W01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W23</w:t>
            </w:r>
          </w:p>
        </w:tc>
        <w:tc>
          <w:tcPr>
            <w:tcW w:w="0" w:type="auto"/>
          </w:tcPr>
          <w:p w:rsidR="00094344" w:rsidRPr="00712039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712039">
              <w:rPr>
                <w:rFonts w:ascii="Times New Roman" w:hAnsi="Times New Roman" w:cs="Times New Roman"/>
              </w:rPr>
              <w:t xml:space="preserve">Zna wymagania stawiane różnym postaciom produktów leczniczych, w szczególności wymagania farmakopealne. </w:t>
            </w:r>
          </w:p>
        </w:tc>
        <w:tc>
          <w:tcPr>
            <w:tcW w:w="0" w:type="auto"/>
          </w:tcPr>
          <w:p w:rsidR="00094344" w:rsidRPr="00712039" w:rsidRDefault="00094344" w:rsidP="009E3DFE">
            <w:r w:rsidRPr="00B25CCA">
              <w:rPr>
                <w:rStyle w:val="FontStyle48"/>
                <w:sz w:val="22"/>
                <w:szCs w:val="22"/>
              </w:rPr>
              <w:t>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B25CCA">
              <w:rPr>
                <w:rStyle w:val="FontStyle48"/>
                <w:sz w:val="22"/>
                <w:szCs w:val="22"/>
              </w:rPr>
              <w:t xml:space="preserve">  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B25CCA">
              <w:rPr>
                <w:rStyle w:val="FontStyle48"/>
                <w:sz w:val="22"/>
                <w:szCs w:val="22"/>
              </w:rPr>
              <w:t xml:space="preserve">  </w:t>
            </w:r>
            <w:r w:rsidRPr="00712039">
              <w:rPr>
                <w:rStyle w:val="FontStyle48"/>
                <w:sz w:val="22"/>
                <w:szCs w:val="22"/>
              </w:rPr>
              <w:t>M2</w:t>
            </w:r>
            <w:r w:rsidRPr="00712039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W10</w:t>
            </w:r>
            <w:r w:rsidRPr="00712039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W24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i rozumie podstawowe procesy technologiczne oraz stosowane urządzenia w technologii wytwarzania postaci leku. </w:t>
            </w:r>
          </w:p>
        </w:tc>
        <w:tc>
          <w:tcPr>
            <w:tcW w:w="0" w:type="auto"/>
          </w:tcPr>
          <w:p w:rsidR="00094344" w:rsidRPr="00CA7130" w:rsidRDefault="00094344" w:rsidP="009E3DFE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W01 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W07 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W10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W25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metody sporządzania płynnych, półstałych i stałych postaci leku w skali laboratoryjnej i przemysłowej. Zna i rozumie zasady pracy urządzeń do ich wytwarzania.</w:t>
            </w:r>
          </w:p>
        </w:tc>
        <w:tc>
          <w:tcPr>
            <w:tcW w:w="0" w:type="auto"/>
          </w:tcPr>
          <w:p w:rsidR="00094344" w:rsidRDefault="00094344" w:rsidP="00AC6528">
            <w:r w:rsidRPr="00B25CCA">
              <w:rPr>
                <w:rStyle w:val="FontStyle48"/>
                <w:sz w:val="22"/>
                <w:szCs w:val="22"/>
              </w:rPr>
              <w:t>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5</w:t>
            </w:r>
            <w:r w:rsidRPr="00B25CCA">
              <w:rPr>
                <w:rStyle w:val="FontStyle48"/>
                <w:sz w:val="22"/>
                <w:szCs w:val="22"/>
              </w:rPr>
              <w:t xml:space="preserve">  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B25CCA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W26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metody postępowania aseptycznego oraz uzyskiwania jałowości produktów leczniczych, substancji i materiałów.</w:t>
            </w:r>
          </w:p>
        </w:tc>
        <w:tc>
          <w:tcPr>
            <w:tcW w:w="0" w:type="auto"/>
          </w:tcPr>
          <w:p w:rsidR="00094344" w:rsidRPr="00CA7130" w:rsidRDefault="00094344" w:rsidP="009E3DFE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W01 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W07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W27</w:t>
            </w:r>
          </w:p>
        </w:tc>
        <w:tc>
          <w:tcPr>
            <w:tcW w:w="0" w:type="auto"/>
          </w:tcPr>
          <w:p w:rsidR="00094344" w:rsidRPr="00AC6528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AC6528">
              <w:rPr>
                <w:rFonts w:ascii="Times New Roman" w:hAnsi="Times New Roman" w:cs="Times New Roman"/>
              </w:rPr>
              <w:t>Ma wiedzę na temat właściwości funkcjonalnych substancji pomocniczych, ich doboru w zależności od rodzaju postaci leku.</w:t>
            </w:r>
          </w:p>
        </w:tc>
        <w:tc>
          <w:tcPr>
            <w:tcW w:w="0" w:type="auto"/>
          </w:tcPr>
          <w:p w:rsidR="00094344" w:rsidRPr="00CA7130" w:rsidRDefault="00094344" w:rsidP="00AC6528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W01 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W05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W28</w:t>
            </w:r>
          </w:p>
        </w:tc>
        <w:tc>
          <w:tcPr>
            <w:tcW w:w="0" w:type="auto"/>
          </w:tcPr>
          <w:p w:rsidR="00094344" w:rsidRPr="00AC6528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AC6528">
              <w:rPr>
                <w:rFonts w:ascii="Times New Roman" w:hAnsi="Times New Roman" w:cs="Times New Roman"/>
              </w:rPr>
              <w:t>Ma wiedzę na temat rodzaju opakowań i systemów dozujących oraz ich doboru w celu zapewnienia odpowiedniej jakości leku.</w:t>
            </w:r>
          </w:p>
        </w:tc>
        <w:tc>
          <w:tcPr>
            <w:tcW w:w="0" w:type="auto"/>
          </w:tcPr>
          <w:p w:rsidR="00094344" w:rsidRPr="00CA7130" w:rsidRDefault="00094344" w:rsidP="00AC6528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W05 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W07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W29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metody badań oceny jakości postaci leku.</w:t>
            </w:r>
          </w:p>
        </w:tc>
        <w:tc>
          <w:tcPr>
            <w:tcW w:w="0" w:type="auto"/>
          </w:tcPr>
          <w:p w:rsidR="00094344" w:rsidRDefault="00094344" w:rsidP="002A0147">
            <w:r w:rsidRPr="00CD2A8C">
              <w:rPr>
                <w:rStyle w:val="FontStyle48"/>
                <w:sz w:val="22"/>
                <w:szCs w:val="22"/>
              </w:rPr>
              <w:t>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5</w:t>
            </w:r>
            <w:r w:rsidRPr="00CD2A8C">
              <w:rPr>
                <w:rStyle w:val="FontStyle48"/>
                <w:sz w:val="22"/>
                <w:szCs w:val="22"/>
              </w:rPr>
              <w:t xml:space="preserve">  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</w:t>
            </w:r>
            <w:r>
              <w:rPr>
                <w:rStyle w:val="FontStyle48"/>
                <w:sz w:val="22"/>
                <w:szCs w:val="22"/>
              </w:rPr>
              <w:t>07</w:t>
            </w:r>
            <w:r w:rsidRPr="00CD2A8C">
              <w:rPr>
                <w:rStyle w:val="FontStyle48"/>
                <w:sz w:val="22"/>
                <w:szCs w:val="22"/>
              </w:rPr>
              <w:t xml:space="preserve">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IIIW30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czynniki wpływające na trwałość leku, procesy jakim może podlegać lek podczas przechowywania oraz metody badania trwałości produktów leczniczych.</w:t>
            </w:r>
          </w:p>
        </w:tc>
        <w:tc>
          <w:tcPr>
            <w:tcW w:w="0" w:type="auto"/>
          </w:tcPr>
          <w:p w:rsidR="00094344" w:rsidRDefault="00094344" w:rsidP="00AC6528">
            <w:r w:rsidRPr="00B25CCA">
              <w:rPr>
                <w:rStyle w:val="FontStyle48"/>
                <w:sz w:val="22"/>
                <w:szCs w:val="22"/>
              </w:rPr>
              <w:t>M2</w:t>
            </w:r>
            <w:r w:rsidRPr="00B25CCA">
              <w:rPr>
                <w:rStyle w:val="FontStyle48"/>
                <w:bCs/>
                <w:sz w:val="22"/>
                <w:szCs w:val="22"/>
              </w:rPr>
              <w:t>_</w:t>
            </w:r>
            <w:r w:rsidRPr="00B25CCA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B25CCA">
              <w:rPr>
                <w:rStyle w:val="FontStyle48"/>
                <w:sz w:val="22"/>
                <w:szCs w:val="22"/>
              </w:rPr>
              <w:t xml:space="preserve">  </w:t>
            </w:r>
            <w:r w:rsidRPr="00CD2A8C">
              <w:rPr>
                <w:rStyle w:val="FontStyle48"/>
                <w:sz w:val="22"/>
                <w:szCs w:val="22"/>
              </w:rPr>
              <w:t>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W07  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 xml:space="preserve">W10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W31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wpływ parametrów procesu technologicznego na właściwości postaci leku.</w:t>
            </w:r>
          </w:p>
        </w:tc>
        <w:tc>
          <w:tcPr>
            <w:tcW w:w="0" w:type="auto"/>
          </w:tcPr>
          <w:p w:rsidR="00094344" w:rsidRDefault="00094344" w:rsidP="009E3DFE">
            <w:pPr>
              <w:spacing w:after="0"/>
              <w:rPr>
                <w:rStyle w:val="FontStyle48"/>
                <w:sz w:val="22"/>
                <w:szCs w:val="22"/>
              </w:rPr>
            </w:pPr>
            <w:r w:rsidRPr="00CD2A8C">
              <w:rPr>
                <w:rStyle w:val="FontStyle48"/>
                <w:sz w:val="22"/>
                <w:szCs w:val="22"/>
              </w:rPr>
              <w:t>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5</w:t>
            </w:r>
          </w:p>
          <w:p w:rsidR="00094344" w:rsidRDefault="00094344" w:rsidP="009E3DFE">
            <w:pPr>
              <w:spacing w:after="0"/>
            </w:pPr>
            <w:r w:rsidRPr="00CD2A8C">
              <w:rPr>
                <w:rStyle w:val="FontStyle48"/>
                <w:sz w:val="22"/>
                <w:szCs w:val="22"/>
              </w:rPr>
              <w:t>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</w:t>
            </w:r>
            <w:r>
              <w:rPr>
                <w:rStyle w:val="FontStyle48"/>
                <w:sz w:val="22"/>
                <w:szCs w:val="22"/>
              </w:rPr>
              <w:t>07</w:t>
            </w:r>
            <w:r w:rsidRPr="00CD2A8C">
              <w:rPr>
                <w:rStyle w:val="FontStyle48"/>
                <w:sz w:val="22"/>
                <w:szCs w:val="22"/>
              </w:rPr>
              <w:t xml:space="preserve">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W32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zasady Dobrej Praktyki Wytwarzania GMP. Zna zasady dokumentowania prowadzonych procesów technologicznych.</w:t>
            </w:r>
          </w:p>
        </w:tc>
        <w:tc>
          <w:tcPr>
            <w:tcW w:w="0" w:type="auto"/>
          </w:tcPr>
          <w:p w:rsidR="00094344" w:rsidRDefault="00094344" w:rsidP="00AC6528">
            <w:r w:rsidRPr="00CD2A8C">
              <w:rPr>
                <w:rStyle w:val="FontStyle48"/>
                <w:sz w:val="22"/>
                <w:szCs w:val="22"/>
              </w:rPr>
              <w:t>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5</w:t>
            </w:r>
            <w:r w:rsidRPr="00CD2A8C">
              <w:rPr>
                <w:rStyle w:val="FontStyle48"/>
                <w:sz w:val="22"/>
                <w:szCs w:val="22"/>
              </w:rPr>
              <w:t xml:space="preserve"> 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</w:t>
            </w:r>
            <w:r>
              <w:rPr>
                <w:rStyle w:val="FontStyle48"/>
                <w:sz w:val="22"/>
                <w:szCs w:val="22"/>
              </w:rPr>
              <w:t>07</w:t>
            </w:r>
            <w:r w:rsidRPr="00CD2A8C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W33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zasady sporządzania i kontroli leków recepturowych w tym preparatów do żywienia pozajelitowego i cytostatyków oraz sposoby ustalania warunków ich przechowywania.</w:t>
            </w:r>
          </w:p>
        </w:tc>
        <w:tc>
          <w:tcPr>
            <w:tcW w:w="0" w:type="auto"/>
          </w:tcPr>
          <w:p w:rsidR="00094344" w:rsidRDefault="00094344">
            <w:r w:rsidRPr="00CD2A8C">
              <w:rPr>
                <w:rStyle w:val="FontStyle48"/>
                <w:sz w:val="22"/>
                <w:szCs w:val="22"/>
              </w:rPr>
              <w:t>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5</w:t>
            </w:r>
            <w:r w:rsidRPr="00CD2A8C">
              <w:rPr>
                <w:rStyle w:val="FontStyle48"/>
                <w:sz w:val="22"/>
                <w:szCs w:val="22"/>
              </w:rPr>
              <w:t xml:space="preserve">  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CD2A8C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CD2A8C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W34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zasady sporządzania leków homeopatycznych.</w:t>
            </w:r>
          </w:p>
        </w:tc>
        <w:tc>
          <w:tcPr>
            <w:tcW w:w="0" w:type="auto"/>
          </w:tcPr>
          <w:p w:rsidR="00094344" w:rsidRDefault="00094344" w:rsidP="009E3DFE">
            <w:r w:rsidRPr="00CD2A8C">
              <w:rPr>
                <w:rStyle w:val="FontStyle48"/>
                <w:sz w:val="22"/>
                <w:szCs w:val="22"/>
              </w:rPr>
              <w:t>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5</w:t>
            </w:r>
            <w:r w:rsidRPr="00CD2A8C">
              <w:rPr>
                <w:rStyle w:val="FontStyle48"/>
                <w:sz w:val="22"/>
                <w:szCs w:val="22"/>
              </w:rPr>
              <w:t xml:space="preserve">  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CD2A8C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CD2A8C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W35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metody sporządzania radiofarmaceutyków.</w:t>
            </w:r>
          </w:p>
        </w:tc>
        <w:tc>
          <w:tcPr>
            <w:tcW w:w="0" w:type="auto"/>
          </w:tcPr>
          <w:p w:rsidR="00094344" w:rsidRDefault="00094344" w:rsidP="009E3DFE">
            <w:r w:rsidRPr="00CD2A8C">
              <w:rPr>
                <w:rStyle w:val="FontStyle48"/>
                <w:sz w:val="22"/>
                <w:szCs w:val="22"/>
              </w:rPr>
              <w:t>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5</w:t>
            </w:r>
            <w:r w:rsidRPr="00CD2A8C">
              <w:rPr>
                <w:rStyle w:val="FontStyle48"/>
                <w:sz w:val="22"/>
                <w:szCs w:val="22"/>
              </w:rPr>
              <w:t xml:space="preserve">  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CD2A8C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CD2A8C">
              <w:rPr>
                <w:rStyle w:val="FontStyle48"/>
                <w:sz w:val="22"/>
                <w:szCs w:val="22"/>
              </w:rPr>
              <w:t xml:space="preserve">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BodyText2"/>
              <w:widowControl w:val="0"/>
              <w:suppressAutoHyphens/>
              <w:spacing w:after="0" w:line="240" w:lineRule="auto"/>
              <w:ind w:right="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III W36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BodyText2"/>
              <w:widowControl w:val="0"/>
              <w:suppressAutoHyphens/>
              <w:spacing w:after="0" w:line="240" w:lineRule="auto"/>
              <w:ind w:right="72"/>
              <w:jc w:val="both"/>
              <w:rPr>
                <w:sz w:val="22"/>
                <w:szCs w:val="22"/>
              </w:rPr>
            </w:pPr>
            <w:r w:rsidRPr="00CE4595">
              <w:rPr>
                <w:sz w:val="22"/>
                <w:szCs w:val="22"/>
              </w:rPr>
              <w:t>Posiada wiedzę o surowcach pochodzenia naturalnego stosowanych w lecznictwie oraz wykorzystywanych  w przemyśle farmaceutycznym, kosmetycznym i spożywczym.</w:t>
            </w:r>
          </w:p>
        </w:tc>
        <w:tc>
          <w:tcPr>
            <w:tcW w:w="0" w:type="auto"/>
          </w:tcPr>
          <w:p w:rsidR="00094344" w:rsidRDefault="00094344" w:rsidP="00AC6528">
            <w:r w:rsidRPr="00CD2A8C">
              <w:rPr>
                <w:rStyle w:val="FontStyle48"/>
                <w:sz w:val="22"/>
                <w:szCs w:val="22"/>
              </w:rPr>
              <w:t>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CD2A8C">
              <w:rPr>
                <w:rStyle w:val="FontStyle48"/>
                <w:sz w:val="22"/>
                <w:szCs w:val="22"/>
              </w:rPr>
              <w:t xml:space="preserve">  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W07  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 xml:space="preserve">W10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W37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grupy związków chemicznych – metabolitów pierwotnych i wtórnych, decydujących o aktywności biologicznej i farmakologicznej surowców roślinnych.</w:t>
            </w:r>
          </w:p>
        </w:tc>
        <w:tc>
          <w:tcPr>
            <w:tcW w:w="0" w:type="auto"/>
          </w:tcPr>
          <w:p w:rsidR="00094344" w:rsidRDefault="00094344" w:rsidP="00AC6528">
            <w:r w:rsidRPr="00CD2A8C">
              <w:rPr>
                <w:rStyle w:val="FontStyle48"/>
                <w:sz w:val="22"/>
                <w:szCs w:val="22"/>
              </w:rPr>
              <w:t>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CD2A8C">
              <w:rPr>
                <w:rStyle w:val="FontStyle48"/>
                <w:sz w:val="22"/>
                <w:szCs w:val="22"/>
              </w:rPr>
              <w:t xml:space="preserve"> 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2</w:t>
            </w:r>
            <w:r w:rsidRPr="00CD2A8C">
              <w:rPr>
                <w:rStyle w:val="FontStyle48"/>
                <w:sz w:val="22"/>
                <w:szCs w:val="22"/>
              </w:rPr>
              <w:t xml:space="preserve">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BodyTextIndent"/>
              <w:widowControl w:val="0"/>
              <w:suppressAutoHyphens/>
              <w:spacing w:after="0"/>
              <w:ind w:left="0" w:right="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III W38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BodyTextIndent"/>
              <w:widowControl w:val="0"/>
              <w:suppressAutoHyphens/>
              <w:spacing w:after="0"/>
              <w:ind w:left="0" w:right="72"/>
              <w:jc w:val="both"/>
              <w:rPr>
                <w:sz w:val="22"/>
                <w:szCs w:val="22"/>
              </w:rPr>
            </w:pPr>
            <w:r w:rsidRPr="00CE4595">
              <w:rPr>
                <w:sz w:val="22"/>
                <w:szCs w:val="22"/>
              </w:rPr>
              <w:t>Zna struktury chemiczne związków występujących w roślinach leczniczych i posiada wiedzę o ich działaniu i zastosowaniu.</w:t>
            </w:r>
          </w:p>
        </w:tc>
        <w:tc>
          <w:tcPr>
            <w:tcW w:w="0" w:type="auto"/>
          </w:tcPr>
          <w:p w:rsidR="00094344" w:rsidRDefault="00094344" w:rsidP="009E3DFE">
            <w:r w:rsidRPr="00CD2A8C">
              <w:rPr>
                <w:rStyle w:val="FontStyle48"/>
                <w:sz w:val="22"/>
                <w:szCs w:val="22"/>
              </w:rPr>
              <w:t>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CD2A8C">
              <w:rPr>
                <w:rStyle w:val="FontStyle48"/>
                <w:sz w:val="22"/>
                <w:szCs w:val="22"/>
              </w:rPr>
              <w:t xml:space="preserve">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BodyTextIndent2"/>
              <w:widowControl w:val="0"/>
              <w:suppressAutoHyphens/>
              <w:spacing w:after="0" w:line="240" w:lineRule="auto"/>
              <w:ind w:left="0" w:right="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III W39</w:t>
            </w:r>
          </w:p>
        </w:tc>
        <w:tc>
          <w:tcPr>
            <w:tcW w:w="0" w:type="auto"/>
          </w:tcPr>
          <w:p w:rsidR="00094344" w:rsidRPr="00AC6528" w:rsidRDefault="00094344" w:rsidP="008168B5">
            <w:pPr>
              <w:pStyle w:val="BodyTextIndent2"/>
              <w:widowControl w:val="0"/>
              <w:suppressAutoHyphens/>
              <w:spacing w:after="0" w:line="240" w:lineRule="auto"/>
              <w:ind w:left="0" w:right="72"/>
              <w:jc w:val="both"/>
              <w:rPr>
                <w:sz w:val="22"/>
                <w:szCs w:val="22"/>
              </w:rPr>
            </w:pPr>
            <w:r w:rsidRPr="00AC6528">
              <w:rPr>
                <w:sz w:val="22"/>
                <w:szCs w:val="22"/>
              </w:rPr>
              <w:t>Posiada wiedzę o leczniczych surowcach roślinnych  farmakopealnych i niefarmakopealnych, oraz  metodach oceny jakości i wartości  leczniczej surowców roślinnych.</w:t>
            </w:r>
          </w:p>
        </w:tc>
        <w:tc>
          <w:tcPr>
            <w:tcW w:w="0" w:type="auto"/>
          </w:tcPr>
          <w:p w:rsidR="00094344" w:rsidRDefault="00094344" w:rsidP="00AC6528">
            <w:r w:rsidRPr="00CD2A8C">
              <w:rPr>
                <w:rStyle w:val="FontStyle48"/>
                <w:sz w:val="22"/>
                <w:szCs w:val="22"/>
              </w:rPr>
              <w:t>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CD2A8C">
              <w:rPr>
                <w:rStyle w:val="FontStyle48"/>
                <w:sz w:val="22"/>
                <w:szCs w:val="22"/>
              </w:rPr>
              <w:t xml:space="preserve">  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5</w:t>
            </w:r>
            <w:r w:rsidRPr="00CD2A8C">
              <w:rPr>
                <w:rStyle w:val="FontStyle48"/>
                <w:sz w:val="22"/>
                <w:szCs w:val="22"/>
              </w:rPr>
              <w:t xml:space="preserve">  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CD2A8C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CD2A8C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Heading3"/>
              <w:widowControl w:val="0"/>
              <w:suppressAutoHyphens/>
              <w:spacing w:before="0" w:after="0"/>
              <w:ind w:right="72"/>
              <w:jc w:val="both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K</w:t>
            </w:r>
            <w:r w:rsidRPr="00CE4595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III W40</w:t>
            </w:r>
          </w:p>
        </w:tc>
        <w:tc>
          <w:tcPr>
            <w:tcW w:w="0" w:type="auto"/>
          </w:tcPr>
          <w:p w:rsidR="00094344" w:rsidRPr="00AC6528" w:rsidRDefault="00094344" w:rsidP="008168B5">
            <w:pPr>
              <w:pStyle w:val="Heading3"/>
              <w:widowControl w:val="0"/>
              <w:suppressAutoHyphens/>
              <w:spacing w:before="0" w:after="0"/>
              <w:ind w:right="72"/>
              <w:jc w:val="both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AC6528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Ma wiedzę o surowcach roślinnych silnie i bardzo silnie działających, a także o składzie chemicznym, właściwościach leczniczych i toksyczności roślin narkotycznych.  </w:t>
            </w:r>
          </w:p>
        </w:tc>
        <w:tc>
          <w:tcPr>
            <w:tcW w:w="0" w:type="auto"/>
          </w:tcPr>
          <w:p w:rsidR="00094344" w:rsidRDefault="00094344">
            <w:r w:rsidRPr="00CD2A8C">
              <w:rPr>
                <w:rStyle w:val="FontStyle48"/>
                <w:sz w:val="22"/>
                <w:szCs w:val="22"/>
              </w:rPr>
              <w:t>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CD2A8C">
              <w:rPr>
                <w:rStyle w:val="FontStyle48"/>
                <w:sz w:val="22"/>
                <w:szCs w:val="22"/>
              </w:rPr>
              <w:t xml:space="preserve">  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5</w:t>
            </w:r>
            <w:r w:rsidRPr="00CD2A8C">
              <w:rPr>
                <w:rStyle w:val="FontStyle48"/>
                <w:sz w:val="22"/>
                <w:szCs w:val="22"/>
              </w:rPr>
              <w:t xml:space="preserve">  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CD2A8C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CD2A8C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Heading3"/>
              <w:widowControl w:val="0"/>
              <w:suppressAutoHyphens/>
              <w:spacing w:before="0" w:after="0"/>
              <w:ind w:right="72"/>
              <w:jc w:val="both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K</w:t>
            </w:r>
            <w:r w:rsidRPr="00CE4595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III W41</w:t>
            </w:r>
          </w:p>
        </w:tc>
        <w:tc>
          <w:tcPr>
            <w:tcW w:w="0" w:type="auto"/>
          </w:tcPr>
          <w:p w:rsidR="00094344" w:rsidRPr="00AC6528" w:rsidRDefault="00094344" w:rsidP="008168B5">
            <w:pPr>
              <w:pStyle w:val="Heading3"/>
              <w:widowControl w:val="0"/>
              <w:suppressAutoHyphens/>
              <w:spacing w:before="0" w:after="0"/>
              <w:ind w:right="7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6528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Zna zasady stosowania i dawkowania leczniczych surowców roślinnych, ma wiedzę o ich toksyczności, skutkach działań niepożądanych oraz interakcjach  z lekami syntetycznymi, innymi surowcami i substancjami pochodzenia roślinnego.</w:t>
            </w:r>
          </w:p>
        </w:tc>
        <w:tc>
          <w:tcPr>
            <w:tcW w:w="0" w:type="auto"/>
          </w:tcPr>
          <w:p w:rsidR="00094344" w:rsidRDefault="00094344" w:rsidP="00AC6528">
            <w:r w:rsidRPr="00CD2A8C">
              <w:rPr>
                <w:rStyle w:val="FontStyle48"/>
                <w:sz w:val="22"/>
                <w:szCs w:val="22"/>
              </w:rPr>
              <w:t>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CD2A8C">
              <w:rPr>
                <w:rStyle w:val="FontStyle48"/>
                <w:sz w:val="22"/>
                <w:szCs w:val="22"/>
              </w:rPr>
              <w:t xml:space="preserve">  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3</w:t>
            </w:r>
            <w:r w:rsidRPr="00CD2A8C">
              <w:rPr>
                <w:rStyle w:val="FontStyle48"/>
                <w:sz w:val="22"/>
                <w:szCs w:val="22"/>
              </w:rPr>
              <w:t xml:space="preserve"> 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CD2A8C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CD2A8C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W01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budowę i funkcję barier biologicznych w organizmie, które wpływają na wchłanianie i dystrybucję leku.</w:t>
            </w:r>
          </w:p>
        </w:tc>
        <w:tc>
          <w:tcPr>
            <w:tcW w:w="0" w:type="auto"/>
          </w:tcPr>
          <w:p w:rsidR="00094344" w:rsidRDefault="00094344" w:rsidP="009E3DFE">
            <w:r w:rsidRPr="00BD7F2D">
              <w:rPr>
                <w:rStyle w:val="FontStyle48"/>
                <w:sz w:val="22"/>
                <w:szCs w:val="22"/>
              </w:rPr>
              <w:t>M2</w:t>
            </w:r>
            <w:r w:rsidRPr="00BD7F2D">
              <w:rPr>
                <w:rStyle w:val="FontStyle48"/>
                <w:bCs/>
                <w:sz w:val="22"/>
                <w:szCs w:val="22"/>
              </w:rPr>
              <w:t>_</w:t>
            </w:r>
            <w:r w:rsidRPr="00BD7F2D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2</w:t>
            </w:r>
            <w:r w:rsidRPr="00BD7F2D">
              <w:rPr>
                <w:rStyle w:val="FontStyle48"/>
                <w:sz w:val="22"/>
                <w:szCs w:val="22"/>
              </w:rPr>
              <w:t xml:space="preserve">  </w:t>
            </w:r>
            <w:r w:rsidRPr="00CD2A8C">
              <w:rPr>
                <w:rStyle w:val="FontStyle48"/>
                <w:sz w:val="22"/>
                <w:szCs w:val="22"/>
              </w:rPr>
              <w:t>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W02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Rozumie procesy jakim podlega lek w organizmie w zależności od drogi podania.</w:t>
            </w:r>
          </w:p>
        </w:tc>
        <w:tc>
          <w:tcPr>
            <w:tcW w:w="0" w:type="auto"/>
          </w:tcPr>
          <w:p w:rsidR="00094344" w:rsidRDefault="00094344" w:rsidP="009E3DFE">
            <w:r w:rsidRPr="00BD7F2D">
              <w:rPr>
                <w:rStyle w:val="FontStyle48"/>
                <w:sz w:val="22"/>
                <w:szCs w:val="22"/>
              </w:rPr>
              <w:t>M2</w:t>
            </w:r>
            <w:r w:rsidRPr="00BD7F2D">
              <w:rPr>
                <w:rStyle w:val="FontStyle48"/>
                <w:bCs/>
                <w:sz w:val="22"/>
                <w:szCs w:val="22"/>
              </w:rPr>
              <w:t>_</w:t>
            </w:r>
            <w:r w:rsidRPr="00BD7F2D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2</w:t>
            </w:r>
            <w:r w:rsidRPr="00BD7F2D">
              <w:rPr>
                <w:rStyle w:val="FontStyle48"/>
                <w:sz w:val="22"/>
                <w:szCs w:val="22"/>
              </w:rPr>
              <w:t xml:space="preserve">  </w:t>
            </w:r>
            <w:r w:rsidRPr="00CD2A8C">
              <w:rPr>
                <w:rStyle w:val="FontStyle48"/>
                <w:sz w:val="22"/>
                <w:szCs w:val="22"/>
              </w:rPr>
              <w:t>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W03</w:t>
            </w:r>
          </w:p>
        </w:tc>
        <w:tc>
          <w:tcPr>
            <w:tcW w:w="0" w:type="auto"/>
          </w:tcPr>
          <w:p w:rsidR="00094344" w:rsidRPr="00AC6528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AC6528">
              <w:rPr>
                <w:rFonts w:ascii="Times New Roman" w:hAnsi="Times New Roman" w:cs="Times New Roman"/>
              </w:rPr>
              <w:t>Zna i rozumie kryteria oceny dostępności  biologicznej substancji leczniczej z postaci leku oraz sposoby oceny dostępności farmaceutycznej.</w:t>
            </w:r>
          </w:p>
        </w:tc>
        <w:tc>
          <w:tcPr>
            <w:tcW w:w="0" w:type="auto"/>
          </w:tcPr>
          <w:p w:rsidR="00094344" w:rsidRDefault="00094344" w:rsidP="00AC6528">
            <w:r w:rsidRPr="00CD2A8C">
              <w:rPr>
                <w:rStyle w:val="FontStyle48"/>
                <w:sz w:val="22"/>
                <w:szCs w:val="22"/>
              </w:rPr>
              <w:t>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2</w:t>
            </w:r>
            <w:r w:rsidRPr="00CD2A8C">
              <w:rPr>
                <w:rStyle w:val="FontStyle48"/>
                <w:sz w:val="22"/>
                <w:szCs w:val="22"/>
              </w:rPr>
              <w:t xml:space="preserve"> </w:t>
            </w:r>
            <w:r w:rsidRPr="00BD7F2D">
              <w:rPr>
                <w:rStyle w:val="FontStyle48"/>
                <w:sz w:val="22"/>
                <w:szCs w:val="22"/>
              </w:rPr>
              <w:t>M2</w:t>
            </w:r>
            <w:r w:rsidRPr="00BD7F2D">
              <w:rPr>
                <w:rStyle w:val="FontStyle48"/>
                <w:bCs/>
                <w:sz w:val="22"/>
                <w:szCs w:val="22"/>
              </w:rPr>
              <w:t>_</w:t>
            </w:r>
            <w:r w:rsidRPr="00BD7F2D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3</w:t>
            </w:r>
            <w:r w:rsidRPr="00BD7F2D">
              <w:rPr>
                <w:rStyle w:val="FontStyle48"/>
                <w:sz w:val="22"/>
                <w:szCs w:val="22"/>
              </w:rPr>
              <w:t xml:space="preserve">  M2</w:t>
            </w:r>
            <w:r w:rsidRPr="00BD7F2D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BD7F2D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BD7F2D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W04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Rozumie znaczenie czynników charakteryzujących substancję leczniczą i postać leku dla poprawy dostępności biologicznej substancji leczniczej i modyfikacji czasu jej działania. </w:t>
            </w:r>
          </w:p>
        </w:tc>
        <w:tc>
          <w:tcPr>
            <w:tcW w:w="0" w:type="auto"/>
          </w:tcPr>
          <w:p w:rsidR="00094344" w:rsidRDefault="00094344" w:rsidP="00AC6528">
            <w:r w:rsidRPr="00CD2A8C">
              <w:rPr>
                <w:rStyle w:val="FontStyle48"/>
                <w:sz w:val="22"/>
                <w:szCs w:val="22"/>
              </w:rPr>
              <w:t>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CD2A8C">
              <w:rPr>
                <w:rStyle w:val="FontStyle48"/>
                <w:sz w:val="22"/>
                <w:szCs w:val="22"/>
              </w:rPr>
              <w:t xml:space="preserve"> </w:t>
            </w:r>
            <w:r w:rsidRPr="00BD7F2D">
              <w:rPr>
                <w:rStyle w:val="FontStyle48"/>
                <w:sz w:val="22"/>
                <w:szCs w:val="22"/>
              </w:rPr>
              <w:t>M2</w:t>
            </w:r>
            <w:r w:rsidRPr="00BD7F2D">
              <w:rPr>
                <w:rStyle w:val="FontStyle48"/>
                <w:bCs/>
                <w:sz w:val="22"/>
                <w:szCs w:val="22"/>
              </w:rPr>
              <w:t>_</w:t>
            </w:r>
            <w:r w:rsidRPr="00BD7F2D">
              <w:rPr>
                <w:rStyle w:val="FontStyle48"/>
                <w:sz w:val="22"/>
                <w:szCs w:val="22"/>
              </w:rPr>
              <w:t>W07  M2</w:t>
            </w:r>
            <w:r w:rsidRPr="00BD7F2D">
              <w:rPr>
                <w:rStyle w:val="FontStyle48"/>
                <w:bCs/>
                <w:sz w:val="22"/>
                <w:szCs w:val="22"/>
              </w:rPr>
              <w:t>_</w:t>
            </w:r>
            <w:r w:rsidRPr="00BD7F2D">
              <w:rPr>
                <w:rStyle w:val="FontStyle48"/>
                <w:sz w:val="22"/>
                <w:szCs w:val="22"/>
              </w:rPr>
              <w:t xml:space="preserve">W10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W05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zagadnienia związane z korelacją wyników badań </w:t>
            </w:r>
            <w:r w:rsidRPr="00CE4595">
              <w:rPr>
                <w:rFonts w:ascii="Times New Roman" w:hAnsi="Times New Roman" w:cs="Times New Roman"/>
                <w:i/>
                <w:iCs/>
              </w:rPr>
              <w:t>in vitro</w:t>
            </w:r>
            <w:r w:rsidRPr="00CE4595">
              <w:rPr>
                <w:rFonts w:ascii="Times New Roman" w:hAnsi="Times New Roman" w:cs="Times New Roman"/>
              </w:rPr>
              <w:t xml:space="preserve"> – </w:t>
            </w:r>
            <w:r w:rsidRPr="00CE4595">
              <w:rPr>
                <w:rFonts w:ascii="Times New Roman" w:hAnsi="Times New Roman" w:cs="Times New Roman"/>
                <w:i/>
                <w:iCs/>
              </w:rPr>
              <w:t xml:space="preserve">in vivo </w:t>
            </w:r>
            <w:r w:rsidRPr="00CE4595">
              <w:rPr>
                <w:rFonts w:ascii="Times New Roman" w:hAnsi="Times New Roman" w:cs="Times New Roman"/>
              </w:rPr>
              <w:t>(IVIVC).</w:t>
            </w:r>
          </w:p>
        </w:tc>
        <w:tc>
          <w:tcPr>
            <w:tcW w:w="0" w:type="auto"/>
          </w:tcPr>
          <w:p w:rsidR="00094344" w:rsidRDefault="00094344" w:rsidP="00AC6528">
            <w:r w:rsidRPr="00CD2A8C">
              <w:rPr>
                <w:rStyle w:val="FontStyle48"/>
                <w:sz w:val="22"/>
                <w:szCs w:val="22"/>
              </w:rPr>
              <w:t>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CD2A8C">
              <w:rPr>
                <w:rStyle w:val="FontStyle48"/>
                <w:sz w:val="22"/>
                <w:szCs w:val="22"/>
              </w:rPr>
              <w:t xml:space="preserve"> 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2</w:t>
            </w:r>
            <w:r w:rsidRPr="00CD2A8C">
              <w:rPr>
                <w:rStyle w:val="FontStyle48"/>
                <w:sz w:val="22"/>
                <w:szCs w:val="22"/>
              </w:rPr>
              <w:t xml:space="preserve"> </w:t>
            </w:r>
            <w:r w:rsidRPr="00BD7F2D">
              <w:rPr>
                <w:rStyle w:val="FontStyle48"/>
                <w:sz w:val="22"/>
                <w:szCs w:val="22"/>
              </w:rPr>
              <w:t>M2</w:t>
            </w:r>
            <w:r w:rsidRPr="00BD7F2D">
              <w:rPr>
                <w:rStyle w:val="FontStyle48"/>
                <w:bCs/>
                <w:sz w:val="22"/>
                <w:szCs w:val="22"/>
              </w:rPr>
              <w:t>_</w:t>
            </w:r>
            <w:r w:rsidRPr="00BD7F2D">
              <w:rPr>
                <w:rStyle w:val="FontStyle48"/>
                <w:sz w:val="22"/>
                <w:szCs w:val="22"/>
              </w:rPr>
              <w:t xml:space="preserve">W10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W06</w:t>
            </w:r>
          </w:p>
        </w:tc>
        <w:tc>
          <w:tcPr>
            <w:tcW w:w="0" w:type="auto"/>
          </w:tcPr>
          <w:p w:rsidR="00094344" w:rsidRPr="00AC6528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AC6528">
              <w:rPr>
                <w:rFonts w:ascii="Times New Roman" w:hAnsi="Times New Roman" w:cs="Times New Roman"/>
              </w:rPr>
              <w:t>Zna zagadnienia związane z oceną biofarmaceutyczną leków oryginalnych i generycznych.</w:t>
            </w:r>
          </w:p>
        </w:tc>
        <w:tc>
          <w:tcPr>
            <w:tcW w:w="0" w:type="auto"/>
          </w:tcPr>
          <w:p w:rsidR="00094344" w:rsidRDefault="00094344" w:rsidP="00E24B69">
            <w:r w:rsidRPr="00CD2A8C">
              <w:rPr>
                <w:rStyle w:val="FontStyle48"/>
                <w:sz w:val="22"/>
                <w:szCs w:val="22"/>
              </w:rPr>
              <w:t>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CD2A8C">
              <w:rPr>
                <w:rStyle w:val="FontStyle48"/>
                <w:sz w:val="22"/>
                <w:szCs w:val="22"/>
              </w:rPr>
              <w:t xml:space="preserve"> M2</w:t>
            </w:r>
            <w:r w:rsidRPr="00CD2A8C">
              <w:rPr>
                <w:rStyle w:val="FontStyle48"/>
                <w:bCs/>
                <w:sz w:val="22"/>
                <w:szCs w:val="22"/>
              </w:rPr>
              <w:t>_</w:t>
            </w:r>
            <w:r w:rsidRPr="00CD2A8C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3</w:t>
            </w:r>
            <w:r w:rsidRPr="00CD2A8C">
              <w:rPr>
                <w:rStyle w:val="FontStyle48"/>
                <w:sz w:val="22"/>
                <w:szCs w:val="22"/>
              </w:rPr>
              <w:t xml:space="preserve"> </w:t>
            </w:r>
            <w:r w:rsidRPr="00BD7F2D">
              <w:rPr>
                <w:rStyle w:val="FontStyle48"/>
                <w:sz w:val="22"/>
                <w:szCs w:val="22"/>
              </w:rPr>
              <w:t>M2</w:t>
            </w:r>
            <w:r w:rsidRPr="00BD7F2D">
              <w:rPr>
                <w:rStyle w:val="FontStyle48"/>
                <w:bCs/>
                <w:sz w:val="22"/>
                <w:szCs w:val="22"/>
              </w:rPr>
              <w:t>_</w:t>
            </w:r>
            <w:r w:rsidRPr="00BD7F2D">
              <w:rPr>
                <w:rStyle w:val="FontStyle48"/>
                <w:sz w:val="22"/>
                <w:szCs w:val="22"/>
              </w:rPr>
              <w:t xml:space="preserve">W07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W07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procesy farmakokinetyczne (ADME) decydujące o zależności dawka-stężenie-czas.</w:t>
            </w:r>
          </w:p>
        </w:tc>
        <w:tc>
          <w:tcPr>
            <w:tcW w:w="0" w:type="auto"/>
          </w:tcPr>
          <w:p w:rsidR="00094344" w:rsidRDefault="00094344" w:rsidP="009E3DFE">
            <w:r w:rsidRPr="00BD7F2D">
              <w:rPr>
                <w:rStyle w:val="FontStyle48"/>
                <w:sz w:val="22"/>
                <w:szCs w:val="22"/>
              </w:rPr>
              <w:t>M2</w:t>
            </w:r>
            <w:r w:rsidRPr="00BD7F2D">
              <w:rPr>
                <w:rStyle w:val="FontStyle48"/>
                <w:bCs/>
                <w:sz w:val="22"/>
                <w:szCs w:val="22"/>
              </w:rPr>
              <w:t>_</w:t>
            </w:r>
            <w:r w:rsidRPr="00BD7F2D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2</w:t>
            </w:r>
            <w:r w:rsidRPr="00BD7F2D">
              <w:rPr>
                <w:rStyle w:val="FontStyle48"/>
                <w:sz w:val="22"/>
                <w:szCs w:val="22"/>
              </w:rPr>
              <w:t xml:space="preserve">  M2</w:t>
            </w:r>
            <w:r w:rsidRPr="00BD7F2D">
              <w:rPr>
                <w:rStyle w:val="FontStyle48"/>
                <w:bCs/>
                <w:sz w:val="22"/>
                <w:szCs w:val="22"/>
              </w:rPr>
              <w:t>_</w:t>
            </w:r>
            <w:r w:rsidRPr="00BD7F2D">
              <w:rPr>
                <w:rStyle w:val="FontStyle48"/>
                <w:sz w:val="22"/>
                <w:szCs w:val="22"/>
              </w:rPr>
              <w:t xml:space="preserve">W07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W08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parametry farmakokinetyczne opisujące procesy wchłaniania, dystrybucji i eliminacji leków oraz sposoby ich wyznaczania.</w:t>
            </w:r>
          </w:p>
        </w:tc>
        <w:tc>
          <w:tcPr>
            <w:tcW w:w="0" w:type="auto"/>
          </w:tcPr>
          <w:p w:rsidR="00094344" w:rsidRDefault="00094344">
            <w:r w:rsidRPr="00FB44C0">
              <w:rPr>
                <w:rStyle w:val="FontStyle48"/>
                <w:sz w:val="22"/>
                <w:szCs w:val="22"/>
              </w:rPr>
              <w:t>M2</w:t>
            </w:r>
            <w:r w:rsidRPr="00FB44C0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FB44C0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2</w:t>
            </w:r>
            <w:r w:rsidRPr="00FB44C0">
              <w:rPr>
                <w:rStyle w:val="FontStyle48"/>
                <w:sz w:val="22"/>
                <w:szCs w:val="22"/>
              </w:rPr>
              <w:t xml:space="preserve">   </w:t>
            </w:r>
            <w:r w:rsidRPr="00BD7F2D">
              <w:rPr>
                <w:rStyle w:val="FontStyle48"/>
                <w:sz w:val="22"/>
                <w:szCs w:val="22"/>
              </w:rPr>
              <w:t>M2</w:t>
            </w:r>
            <w:r w:rsidRPr="00BD7F2D">
              <w:rPr>
                <w:rStyle w:val="FontStyle48"/>
                <w:bCs/>
                <w:sz w:val="22"/>
                <w:szCs w:val="22"/>
              </w:rPr>
              <w:t>_</w:t>
            </w:r>
            <w:r w:rsidRPr="00BD7F2D">
              <w:rPr>
                <w:rStyle w:val="FontStyle48"/>
                <w:sz w:val="22"/>
                <w:szCs w:val="22"/>
              </w:rPr>
              <w:t xml:space="preserve">W07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W09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uwarunkowania fizjologiczne patofizjologiczne i środowiskowe wpływające na przebieg procesów farmakokinetycznych.</w:t>
            </w:r>
          </w:p>
        </w:tc>
        <w:tc>
          <w:tcPr>
            <w:tcW w:w="0" w:type="auto"/>
          </w:tcPr>
          <w:p w:rsidR="00094344" w:rsidRDefault="00094344">
            <w:r w:rsidRPr="00FB44C0">
              <w:rPr>
                <w:rStyle w:val="FontStyle48"/>
                <w:sz w:val="22"/>
                <w:szCs w:val="22"/>
              </w:rPr>
              <w:t>M2</w:t>
            </w:r>
            <w:r w:rsidRPr="00FB44C0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FB44C0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3</w:t>
            </w:r>
            <w:r w:rsidRPr="00FB44C0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W10</w:t>
            </w:r>
          </w:p>
        </w:tc>
        <w:tc>
          <w:tcPr>
            <w:tcW w:w="0" w:type="auto"/>
          </w:tcPr>
          <w:p w:rsidR="00094344" w:rsidRPr="00E24B69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E24B69">
              <w:rPr>
                <w:rFonts w:ascii="Times New Roman" w:hAnsi="Times New Roman" w:cs="Times New Roman"/>
              </w:rPr>
              <w:t>Zna podstawy terapii monitorowanej stężeniem leku.</w:t>
            </w:r>
          </w:p>
        </w:tc>
        <w:tc>
          <w:tcPr>
            <w:tcW w:w="0" w:type="auto"/>
          </w:tcPr>
          <w:p w:rsidR="00094344" w:rsidRDefault="00094344"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3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  <w:r w:rsidRPr="00FB44C0">
              <w:rPr>
                <w:rStyle w:val="FontStyle48"/>
                <w:sz w:val="22"/>
                <w:szCs w:val="22"/>
              </w:rPr>
              <w:t>M2</w:t>
            </w:r>
            <w:r w:rsidRPr="00FB44C0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FB44C0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FB44C0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W11</w:t>
            </w:r>
          </w:p>
        </w:tc>
        <w:tc>
          <w:tcPr>
            <w:tcW w:w="0" w:type="auto"/>
          </w:tcPr>
          <w:p w:rsidR="00094344" w:rsidRPr="00E24B69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E24B69">
              <w:rPr>
                <w:rFonts w:ascii="Times New Roman" w:hAnsi="Times New Roman" w:cs="Times New Roman"/>
              </w:rPr>
              <w:t xml:space="preserve">Zna i rozumie zagadnienia związane z biorównoważnością leków. </w:t>
            </w:r>
          </w:p>
        </w:tc>
        <w:tc>
          <w:tcPr>
            <w:tcW w:w="0" w:type="auto"/>
          </w:tcPr>
          <w:p w:rsidR="00094344" w:rsidRDefault="00094344" w:rsidP="00E24B69"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5957CB">
              <w:rPr>
                <w:rStyle w:val="FontStyle48"/>
                <w:sz w:val="22"/>
                <w:szCs w:val="22"/>
              </w:rPr>
              <w:t xml:space="preserve">  </w:t>
            </w:r>
            <w:r w:rsidRPr="00FB44C0">
              <w:rPr>
                <w:rStyle w:val="FontStyle48"/>
                <w:sz w:val="22"/>
                <w:szCs w:val="22"/>
              </w:rPr>
              <w:t>M2</w:t>
            </w:r>
            <w:r w:rsidRPr="00FB44C0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FB44C0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3</w:t>
            </w:r>
            <w:r w:rsidRPr="00FB44C0">
              <w:rPr>
                <w:rStyle w:val="FontStyle48"/>
                <w:sz w:val="22"/>
                <w:szCs w:val="22"/>
              </w:rPr>
              <w:t xml:space="preserve">  </w:t>
            </w: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5957CB">
              <w:rPr>
                <w:rStyle w:val="FontStyle48"/>
                <w:sz w:val="22"/>
                <w:szCs w:val="22"/>
              </w:rPr>
              <w:t xml:space="preserve">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W12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podstawowe pojęcia i zagadnienia związane z działaniem leków.</w:t>
            </w:r>
          </w:p>
        </w:tc>
        <w:tc>
          <w:tcPr>
            <w:tcW w:w="0" w:type="auto"/>
          </w:tcPr>
          <w:p w:rsidR="00094344" w:rsidRDefault="00094344"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3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W13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czynniki wpływające na działanie leków.</w:t>
            </w:r>
          </w:p>
        </w:tc>
        <w:tc>
          <w:tcPr>
            <w:tcW w:w="0" w:type="auto"/>
          </w:tcPr>
          <w:p w:rsidR="00094344" w:rsidRDefault="00094344" w:rsidP="009E3DFE"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 w:rsidRPr="005957CB">
              <w:rPr>
                <w:rStyle w:val="FontStyle48"/>
                <w:sz w:val="22"/>
                <w:szCs w:val="22"/>
              </w:rPr>
              <w:t>W</w:t>
            </w:r>
            <w:r>
              <w:rPr>
                <w:rStyle w:val="FontStyle48"/>
                <w:sz w:val="22"/>
                <w:szCs w:val="22"/>
              </w:rPr>
              <w:t>0</w:t>
            </w:r>
            <w:r w:rsidRPr="005957CB">
              <w:rPr>
                <w:rStyle w:val="FontStyle48"/>
                <w:sz w:val="22"/>
                <w:szCs w:val="22"/>
              </w:rPr>
              <w:t>1  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3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W14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czynniki dziedziczne mające wpływ na skuteczność i bezpieczeństwo stosowanych leków.</w:t>
            </w:r>
          </w:p>
        </w:tc>
        <w:tc>
          <w:tcPr>
            <w:tcW w:w="0" w:type="auto"/>
          </w:tcPr>
          <w:p w:rsidR="00094344" w:rsidRDefault="00094344"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2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W15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drogi podania  i dawkowanie leków.</w:t>
            </w:r>
          </w:p>
        </w:tc>
        <w:tc>
          <w:tcPr>
            <w:tcW w:w="0" w:type="auto"/>
          </w:tcPr>
          <w:p w:rsidR="00094344" w:rsidRDefault="00094344"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2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W16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punkty uchwytu i mechanizmy działania leków.  </w:t>
            </w:r>
          </w:p>
        </w:tc>
        <w:tc>
          <w:tcPr>
            <w:tcW w:w="0" w:type="auto"/>
          </w:tcPr>
          <w:p w:rsidR="00094344" w:rsidRDefault="00094344"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5957CB">
              <w:rPr>
                <w:rStyle w:val="FontStyle48"/>
                <w:sz w:val="22"/>
                <w:szCs w:val="22"/>
              </w:rPr>
              <w:t xml:space="preserve">   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2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W17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Rozumie komórkowe i molekularne mechanizmy działania leków.</w:t>
            </w:r>
          </w:p>
        </w:tc>
        <w:tc>
          <w:tcPr>
            <w:tcW w:w="0" w:type="auto"/>
          </w:tcPr>
          <w:p w:rsidR="00094344" w:rsidRDefault="00094344"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5957CB">
              <w:rPr>
                <w:rStyle w:val="FontStyle48"/>
                <w:sz w:val="22"/>
                <w:szCs w:val="22"/>
              </w:rPr>
              <w:t xml:space="preserve">   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2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W18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właściwości farmakologiczne poszczególnych grup leków.</w:t>
            </w:r>
          </w:p>
        </w:tc>
        <w:tc>
          <w:tcPr>
            <w:tcW w:w="0" w:type="auto"/>
          </w:tcPr>
          <w:p w:rsidR="00094344" w:rsidRDefault="00094344"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W19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wskazania i przeciwwskazania dla poszczególnych grup leków.</w:t>
            </w:r>
          </w:p>
        </w:tc>
        <w:tc>
          <w:tcPr>
            <w:tcW w:w="0" w:type="auto"/>
          </w:tcPr>
          <w:p w:rsidR="00094344" w:rsidRDefault="00094344"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5957CB">
              <w:rPr>
                <w:rStyle w:val="FontStyle48"/>
                <w:sz w:val="22"/>
                <w:szCs w:val="22"/>
              </w:rPr>
              <w:t xml:space="preserve">   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3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W20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działania niepożądane swoiste dla leku i zależne od dawki. </w:t>
            </w:r>
          </w:p>
        </w:tc>
        <w:tc>
          <w:tcPr>
            <w:tcW w:w="0" w:type="auto"/>
          </w:tcPr>
          <w:p w:rsidR="00094344" w:rsidRDefault="00094344"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5957CB">
              <w:rPr>
                <w:rStyle w:val="FontStyle48"/>
                <w:sz w:val="22"/>
                <w:szCs w:val="22"/>
              </w:rPr>
              <w:t xml:space="preserve">   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W03</w:t>
            </w:r>
            <w:r w:rsidRPr="005957CB">
              <w:rPr>
                <w:rStyle w:val="FontStyle48"/>
                <w:sz w:val="22"/>
                <w:szCs w:val="22"/>
              </w:rPr>
              <w:t xml:space="preserve">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W21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klasyfikację działań niepożądanych.</w:t>
            </w:r>
          </w:p>
        </w:tc>
        <w:tc>
          <w:tcPr>
            <w:tcW w:w="0" w:type="auto"/>
          </w:tcPr>
          <w:p w:rsidR="00094344" w:rsidRDefault="00094344"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5957CB">
              <w:rPr>
                <w:rStyle w:val="FontStyle48"/>
                <w:sz w:val="22"/>
                <w:szCs w:val="22"/>
              </w:rPr>
              <w:t xml:space="preserve">   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3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W22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problemy wzajemnego oddziaływania pomiędzy lekami oraz pomiędzy  lekami a produktami spożywczymi.</w:t>
            </w:r>
          </w:p>
        </w:tc>
        <w:tc>
          <w:tcPr>
            <w:tcW w:w="0" w:type="auto"/>
          </w:tcPr>
          <w:p w:rsidR="00094344" w:rsidRDefault="00094344"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5957CB">
              <w:rPr>
                <w:rStyle w:val="FontStyle48"/>
                <w:sz w:val="22"/>
                <w:szCs w:val="22"/>
              </w:rPr>
              <w:t xml:space="preserve">  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3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W23</w:t>
            </w:r>
          </w:p>
        </w:tc>
        <w:tc>
          <w:tcPr>
            <w:tcW w:w="0" w:type="auto"/>
          </w:tcPr>
          <w:p w:rsidR="00094344" w:rsidRPr="00E24B69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 w:rsidRPr="00E24B69">
              <w:rPr>
                <w:rFonts w:ascii="Times New Roman" w:hAnsi="Times New Roman" w:cs="Times New Roman"/>
              </w:rPr>
              <w:t>Zna zasady prawidłowego kojarzenia leków.</w:t>
            </w:r>
          </w:p>
        </w:tc>
        <w:tc>
          <w:tcPr>
            <w:tcW w:w="0" w:type="auto"/>
          </w:tcPr>
          <w:p w:rsidR="00094344" w:rsidRDefault="00094344">
            <w:r w:rsidRPr="00F862E3">
              <w:rPr>
                <w:rStyle w:val="FontStyle48"/>
                <w:sz w:val="22"/>
                <w:szCs w:val="22"/>
              </w:rPr>
              <w:t>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>W01  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 xml:space="preserve">W03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W24</w:t>
            </w:r>
          </w:p>
        </w:tc>
        <w:tc>
          <w:tcPr>
            <w:tcW w:w="0" w:type="auto"/>
          </w:tcPr>
          <w:p w:rsidR="00094344" w:rsidRPr="00E24B69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 w:rsidRPr="00E24B69">
              <w:rPr>
                <w:rFonts w:ascii="Times New Roman" w:hAnsi="Times New Roman" w:cs="Times New Roman"/>
              </w:rPr>
              <w:t>Zna możliwości unikania niekorzystnych interakcji.</w:t>
            </w:r>
          </w:p>
        </w:tc>
        <w:tc>
          <w:tcPr>
            <w:tcW w:w="0" w:type="auto"/>
          </w:tcPr>
          <w:p w:rsidR="00094344" w:rsidRDefault="00094344">
            <w:r w:rsidRPr="00F862E3">
              <w:rPr>
                <w:rStyle w:val="FontStyle48"/>
                <w:sz w:val="22"/>
                <w:szCs w:val="22"/>
              </w:rPr>
              <w:t>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>W01  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 xml:space="preserve">W03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W25</w:t>
            </w:r>
          </w:p>
        </w:tc>
        <w:tc>
          <w:tcPr>
            <w:tcW w:w="0" w:type="auto"/>
          </w:tcPr>
          <w:p w:rsidR="00094344" w:rsidRPr="00E24B69" w:rsidRDefault="00094344" w:rsidP="008168B5">
            <w:pPr>
              <w:ind w:right="72"/>
              <w:rPr>
                <w:rFonts w:ascii="Times New Roman" w:hAnsi="Times New Roman" w:cs="Times New Roman"/>
              </w:rPr>
            </w:pPr>
            <w:r w:rsidRPr="00E24B69">
              <w:rPr>
                <w:rFonts w:ascii="Times New Roman" w:hAnsi="Times New Roman" w:cs="Times New Roman"/>
              </w:rPr>
              <w:t>Zna zasady monitorowania działań niepożądanych.</w:t>
            </w:r>
          </w:p>
        </w:tc>
        <w:tc>
          <w:tcPr>
            <w:tcW w:w="0" w:type="auto"/>
          </w:tcPr>
          <w:p w:rsidR="00094344" w:rsidRDefault="00094344" w:rsidP="00E24B69">
            <w:r w:rsidRPr="00F862E3">
              <w:rPr>
                <w:rStyle w:val="FontStyle48"/>
                <w:sz w:val="22"/>
                <w:szCs w:val="22"/>
              </w:rPr>
              <w:t>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>W01  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 xml:space="preserve">W03 </w:t>
            </w: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  <w:r w:rsidRPr="00F862E3">
              <w:rPr>
                <w:rStyle w:val="FontStyle48"/>
                <w:sz w:val="22"/>
                <w:szCs w:val="22"/>
              </w:rPr>
              <w:t xml:space="preserve">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IV W26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 w:rsidRPr="00CE4595">
              <w:rPr>
                <w:sz w:val="22"/>
                <w:szCs w:val="22"/>
              </w:rPr>
              <w:t>Zna podstawowe pojęcia związane z toksykologią w tym zagadnienia dotyczące toksykokinetyki, toksykometrii oraz innych  metod stosowanych w  toksykologii.</w:t>
            </w:r>
          </w:p>
        </w:tc>
        <w:tc>
          <w:tcPr>
            <w:tcW w:w="0" w:type="auto"/>
          </w:tcPr>
          <w:p w:rsidR="00094344" w:rsidRDefault="00094344" w:rsidP="009E3DFE">
            <w:r w:rsidRPr="00F862E3">
              <w:rPr>
                <w:rStyle w:val="FontStyle48"/>
                <w:sz w:val="22"/>
                <w:szCs w:val="22"/>
              </w:rPr>
              <w:t>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>W01  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 xml:space="preserve">W03 </w:t>
            </w: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  <w:r w:rsidRPr="00F862E3">
              <w:rPr>
                <w:rStyle w:val="FontStyle48"/>
                <w:sz w:val="22"/>
                <w:szCs w:val="22"/>
              </w:rPr>
              <w:t xml:space="preserve">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IV W27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 w:rsidRPr="00CE4595">
              <w:rPr>
                <w:sz w:val="22"/>
                <w:szCs w:val="22"/>
              </w:rPr>
              <w:t>Zna procesy jakim podlega ksenobiotyk w ustroju ze szczególnym uwzględnieniem procesów biotransformacji  w zależności od dróg podania i dróg narażenia.</w:t>
            </w:r>
          </w:p>
        </w:tc>
        <w:tc>
          <w:tcPr>
            <w:tcW w:w="0" w:type="auto"/>
          </w:tcPr>
          <w:p w:rsidR="00094344" w:rsidRDefault="00094344" w:rsidP="00E24B69">
            <w:r w:rsidRPr="00F862E3">
              <w:rPr>
                <w:rStyle w:val="FontStyle48"/>
                <w:sz w:val="22"/>
                <w:szCs w:val="22"/>
              </w:rPr>
              <w:t>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>W01  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2</w:t>
            </w:r>
            <w:r w:rsidRPr="00F862E3">
              <w:rPr>
                <w:rStyle w:val="FontStyle48"/>
                <w:sz w:val="22"/>
                <w:szCs w:val="22"/>
              </w:rPr>
              <w:t xml:space="preserve"> </w:t>
            </w: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3</w:t>
            </w:r>
            <w:r w:rsidRPr="005957CB">
              <w:rPr>
                <w:rStyle w:val="FontStyle48"/>
                <w:sz w:val="22"/>
                <w:szCs w:val="22"/>
              </w:rPr>
              <w:t xml:space="preserve">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IV W28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 w:rsidRPr="00CE4595">
              <w:rPr>
                <w:sz w:val="22"/>
                <w:szCs w:val="22"/>
              </w:rPr>
              <w:t>Zna różnorodne mechanizmy działania toksycznego ksenobiotyków  oraz zasady postępowania w zatruciach.</w:t>
            </w:r>
          </w:p>
        </w:tc>
        <w:tc>
          <w:tcPr>
            <w:tcW w:w="0" w:type="auto"/>
          </w:tcPr>
          <w:p w:rsidR="00094344" w:rsidRDefault="00094344" w:rsidP="009E3DFE">
            <w:r w:rsidRPr="00F862E3">
              <w:rPr>
                <w:rStyle w:val="FontStyle48"/>
                <w:sz w:val="22"/>
                <w:szCs w:val="22"/>
              </w:rPr>
              <w:t>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>W01  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2</w:t>
            </w:r>
            <w:r w:rsidRPr="00F862E3">
              <w:rPr>
                <w:rStyle w:val="FontStyle48"/>
                <w:sz w:val="22"/>
                <w:szCs w:val="22"/>
              </w:rPr>
              <w:t xml:space="preserve"> </w:t>
            </w: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3</w:t>
            </w:r>
            <w:r w:rsidRPr="005957CB">
              <w:rPr>
                <w:rStyle w:val="FontStyle48"/>
                <w:sz w:val="22"/>
                <w:szCs w:val="22"/>
              </w:rPr>
              <w:t xml:space="preserve">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IV W29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 w:rsidRPr="00E24B69">
              <w:rPr>
                <w:sz w:val="22"/>
                <w:szCs w:val="22"/>
              </w:rPr>
              <w:t>Zna i rozumie zasady monitoringu powietrza i monitoringu biologicznego w ocenie narażenia na podstawie stosowanych metod detekcji (jakościowych i ilościowych) różnych trucizn w powietrzu i materiale biologicznym</w:t>
            </w:r>
            <w:r w:rsidRPr="009E3DFE">
              <w:rPr>
                <w:color w:val="FF0000"/>
                <w:sz w:val="22"/>
                <w:szCs w:val="22"/>
              </w:rPr>
              <w:t xml:space="preserve"> </w:t>
            </w:r>
            <w:r w:rsidRPr="00CE4595">
              <w:rPr>
                <w:sz w:val="22"/>
                <w:szCs w:val="22"/>
              </w:rPr>
              <w:t>(toksykologia środowiska pracy).</w:t>
            </w:r>
          </w:p>
        </w:tc>
        <w:tc>
          <w:tcPr>
            <w:tcW w:w="0" w:type="auto"/>
          </w:tcPr>
          <w:p w:rsidR="00094344" w:rsidRDefault="00094344" w:rsidP="00E24B69">
            <w:r w:rsidRPr="00F862E3">
              <w:rPr>
                <w:rStyle w:val="FontStyle48"/>
                <w:sz w:val="22"/>
                <w:szCs w:val="22"/>
              </w:rPr>
              <w:t>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>W01  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3</w:t>
            </w:r>
            <w:r w:rsidRPr="00F862E3">
              <w:rPr>
                <w:rStyle w:val="FontStyle48"/>
                <w:sz w:val="22"/>
                <w:szCs w:val="22"/>
              </w:rPr>
              <w:t xml:space="preserve"> </w:t>
            </w: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5957CB">
              <w:rPr>
                <w:rStyle w:val="FontStyle48"/>
                <w:sz w:val="22"/>
                <w:szCs w:val="22"/>
              </w:rPr>
              <w:t xml:space="preserve">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IV W30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 w:rsidRPr="00CE4595">
              <w:rPr>
                <w:sz w:val="22"/>
                <w:szCs w:val="22"/>
              </w:rPr>
              <w:t>Zna zagadnienia związane z toksykologią szczegółową w tym między innymi z działaniem toksycznym wybranych leków i substancji uzależniających, metali, związków nieorganicznych i organicznych, w tym alkoholi, pestycydów i tworzyw sztucznych.</w:t>
            </w:r>
          </w:p>
        </w:tc>
        <w:tc>
          <w:tcPr>
            <w:tcW w:w="0" w:type="auto"/>
          </w:tcPr>
          <w:p w:rsidR="00094344" w:rsidRDefault="00094344" w:rsidP="00E24B69">
            <w:r w:rsidRPr="00F862E3">
              <w:rPr>
                <w:rStyle w:val="FontStyle48"/>
                <w:sz w:val="22"/>
                <w:szCs w:val="22"/>
              </w:rPr>
              <w:t>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 xml:space="preserve">W01  </w:t>
            </w: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3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IV W31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 w:rsidRPr="00CE4595">
              <w:rPr>
                <w:sz w:val="22"/>
                <w:szCs w:val="22"/>
              </w:rPr>
              <w:t>Zna zagrożenia i konsekwencje zdrowotne związane z zanieczyszczeniem środowiska naturalnego (toksykologia środowiskowa).</w:t>
            </w:r>
          </w:p>
        </w:tc>
        <w:tc>
          <w:tcPr>
            <w:tcW w:w="0" w:type="auto"/>
          </w:tcPr>
          <w:p w:rsidR="00094344" w:rsidRDefault="00094344" w:rsidP="00E24B69">
            <w:r w:rsidRPr="00F862E3">
              <w:rPr>
                <w:rStyle w:val="FontStyle48"/>
                <w:sz w:val="22"/>
                <w:szCs w:val="22"/>
              </w:rPr>
              <w:t>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 xml:space="preserve">W01  </w:t>
            </w: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3</w:t>
            </w:r>
            <w:r w:rsidRPr="005957CB">
              <w:rPr>
                <w:rStyle w:val="FontStyle48"/>
                <w:sz w:val="22"/>
                <w:szCs w:val="22"/>
              </w:rPr>
              <w:t xml:space="preserve">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W32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źródła żywieniowe podstawowych składników odżywczych, rozumie ich znaczenie, fizjologiczną dostępność, metabolizm i zapotrzebowanie organizmu człowieka. </w:t>
            </w:r>
          </w:p>
        </w:tc>
        <w:tc>
          <w:tcPr>
            <w:tcW w:w="0" w:type="auto"/>
          </w:tcPr>
          <w:p w:rsidR="00094344" w:rsidRDefault="00094344" w:rsidP="009E3DFE">
            <w:r w:rsidRPr="00F862E3">
              <w:rPr>
                <w:rStyle w:val="FontStyle48"/>
                <w:sz w:val="22"/>
                <w:szCs w:val="22"/>
              </w:rPr>
              <w:t>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 xml:space="preserve">W01  </w:t>
            </w: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6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W33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i rozumie zagadnienia związane z bezpieczeństwem żywności i żywienia dotyczące działań niepożądanych substancji dodawanych celowo i zanieczyszczeń. </w:t>
            </w:r>
          </w:p>
        </w:tc>
        <w:tc>
          <w:tcPr>
            <w:tcW w:w="0" w:type="auto"/>
          </w:tcPr>
          <w:p w:rsidR="00094344" w:rsidRDefault="00094344" w:rsidP="009E3DFE">
            <w:r w:rsidRPr="00F862E3">
              <w:rPr>
                <w:rStyle w:val="FontStyle48"/>
                <w:sz w:val="22"/>
                <w:szCs w:val="22"/>
              </w:rPr>
              <w:t>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 xml:space="preserve">W01  </w:t>
            </w: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6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W34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metody stosowane do oceny wartości odżywczej żywności, metody oznaczania zawartości dodatków do żywności i zanieczyszczeń. </w:t>
            </w:r>
          </w:p>
        </w:tc>
        <w:tc>
          <w:tcPr>
            <w:tcW w:w="0" w:type="auto"/>
          </w:tcPr>
          <w:p w:rsidR="00094344" w:rsidRDefault="00094344" w:rsidP="009E3DFE"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5</w:t>
            </w:r>
            <w:r w:rsidRPr="005957CB">
              <w:rPr>
                <w:rStyle w:val="FontStyle48"/>
                <w:sz w:val="22"/>
                <w:szCs w:val="22"/>
              </w:rPr>
              <w:t xml:space="preserve">   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W35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i rozumie podstawowe procesy zagrażające jakości zdrowotnej żywności zachodzące w produktach spożywczych w wyniku przetwarzania, pakowania, przechowywania i transportu. </w:t>
            </w:r>
          </w:p>
        </w:tc>
        <w:tc>
          <w:tcPr>
            <w:tcW w:w="0" w:type="auto"/>
          </w:tcPr>
          <w:p w:rsidR="00094344" w:rsidRDefault="00094344" w:rsidP="009E3DFE">
            <w:r w:rsidRPr="00F862E3">
              <w:rPr>
                <w:rStyle w:val="FontStyle48"/>
                <w:sz w:val="22"/>
                <w:szCs w:val="22"/>
              </w:rPr>
              <w:t>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 xml:space="preserve">W01  </w:t>
            </w: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6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W36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Posiada wiedzę dotyczącą żywności wzbogaconej, suplementów diety oraz środków specjalnego przeznaczenia żywieniowego.</w:t>
            </w:r>
          </w:p>
        </w:tc>
        <w:tc>
          <w:tcPr>
            <w:tcW w:w="0" w:type="auto"/>
          </w:tcPr>
          <w:p w:rsidR="00094344" w:rsidRDefault="00094344" w:rsidP="009E3DFE">
            <w:r w:rsidRPr="00F862E3">
              <w:rPr>
                <w:rStyle w:val="FontStyle48"/>
                <w:sz w:val="22"/>
                <w:szCs w:val="22"/>
              </w:rPr>
              <w:t>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 xml:space="preserve">W01  </w:t>
            </w: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6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W37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i rozumie metody pobierania i przygotowania próbek </w:t>
            </w:r>
          </w:p>
        </w:tc>
        <w:tc>
          <w:tcPr>
            <w:tcW w:w="0" w:type="auto"/>
          </w:tcPr>
          <w:p w:rsidR="00094344" w:rsidRDefault="00094344" w:rsidP="00072CA4">
            <w:r w:rsidRPr="00F862E3">
              <w:rPr>
                <w:rStyle w:val="FontStyle48"/>
                <w:sz w:val="22"/>
                <w:szCs w:val="22"/>
              </w:rPr>
              <w:t>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5</w:t>
            </w:r>
            <w:r w:rsidRPr="00F862E3">
              <w:rPr>
                <w:rStyle w:val="FontStyle48"/>
                <w:sz w:val="22"/>
                <w:szCs w:val="22"/>
              </w:rPr>
              <w:t xml:space="preserve">  </w:t>
            </w: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W38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możliwe interakcje leków z żywnością, tj. wpływ pożywienia na leki (na poziomie wchłaniania, transportu, biotransformacji i wydalania leków) oraz wpływ leków na wchłanianie, transport, metabolizm i wydalanie składników odżywczych pożywienia.</w:t>
            </w:r>
          </w:p>
        </w:tc>
        <w:tc>
          <w:tcPr>
            <w:tcW w:w="0" w:type="auto"/>
          </w:tcPr>
          <w:p w:rsidR="00094344" w:rsidRDefault="00094344" w:rsidP="009E3DFE">
            <w:r w:rsidRPr="00F862E3">
              <w:rPr>
                <w:rStyle w:val="FontStyle48"/>
                <w:sz w:val="22"/>
                <w:szCs w:val="22"/>
              </w:rPr>
              <w:t>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 xml:space="preserve">W01  </w:t>
            </w: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3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W39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metody oceny sposobu żywienia człowieka w zakresie podaży energii oraz składników odżywczych.</w:t>
            </w:r>
          </w:p>
        </w:tc>
        <w:tc>
          <w:tcPr>
            <w:tcW w:w="0" w:type="auto"/>
          </w:tcPr>
          <w:p w:rsidR="00094344" w:rsidRDefault="00094344" w:rsidP="009E3DFE">
            <w:r w:rsidRPr="00F862E3">
              <w:rPr>
                <w:rStyle w:val="FontStyle48"/>
                <w:sz w:val="22"/>
                <w:szCs w:val="22"/>
              </w:rPr>
              <w:t>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 xml:space="preserve">W01  </w:t>
            </w: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 w:rsidRPr="005957CB">
              <w:rPr>
                <w:rStyle w:val="FontStyle48"/>
                <w:sz w:val="22"/>
                <w:szCs w:val="22"/>
              </w:rPr>
              <w:t xml:space="preserve">W10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W40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podstawy ustawodawstwa żywnościowego w kontekście prawa żywnościowego Unii Europejskiej.</w:t>
            </w:r>
          </w:p>
        </w:tc>
        <w:tc>
          <w:tcPr>
            <w:tcW w:w="0" w:type="auto"/>
          </w:tcPr>
          <w:p w:rsidR="00094344" w:rsidRDefault="00094344" w:rsidP="009E3DFE"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 w:rsidRPr="005957CB">
              <w:rPr>
                <w:rStyle w:val="FontStyle48"/>
                <w:sz w:val="22"/>
                <w:szCs w:val="22"/>
              </w:rPr>
              <w:t xml:space="preserve">W10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W41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stosuje ze zrozumieniem wiedzę w obszarze leku pochodzenia naturalnego oraz tzw. „suplementów diety” zawierających lecznicze surowce roślinne, zna  ich zastosowanie w profilaktyce i terapii różnych jednostek chorobowych.</w:t>
            </w:r>
          </w:p>
        </w:tc>
        <w:tc>
          <w:tcPr>
            <w:tcW w:w="0" w:type="auto"/>
          </w:tcPr>
          <w:p w:rsidR="00094344" w:rsidRDefault="00094344" w:rsidP="009E3DFE"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 w:rsidRPr="005957CB">
              <w:rPr>
                <w:rStyle w:val="FontStyle48"/>
                <w:sz w:val="22"/>
                <w:szCs w:val="22"/>
              </w:rPr>
              <w:t xml:space="preserve">W10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W42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CommentText"/>
              <w:rPr>
                <w:sz w:val="22"/>
                <w:szCs w:val="22"/>
              </w:rPr>
            </w:pPr>
            <w:r w:rsidRPr="00CE4595">
              <w:rPr>
                <w:sz w:val="22"/>
                <w:szCs w:val="22"/>
              </w:rPr>
              <w:t>Zna zasady projektowania złożonych preparatów roślinnych uwzględniając skład chemiczny  surowców roślinnych,  ich dawkowanie, działania niepożądane, interakcje z innymi lekami.</w:t>
            </w:r>
          </w:p>
        </w:tc>
        <w:tc>
          <w:tcPr>
            <w:tcW w:w="0" w:type="auto"/>
          </w:tcPr>
          <w:p w:rsidR="00094344" w:rsidRDefault="00094344" w:rsidP="009E3DFE">
            <w:r w:rsidRPr="00F862E3">
              <w:rPr>
                <w:rStyle w:val="FontStyle48"/>
                <w:sz w:val="22"/>
                <w:szCs w:val="22"/>
              </w:rPr>
              <w:t>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 xml:space="preserve">W01  </w:t>
            </w: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 w:rsidRPr="005957CB">
              <w:rPr>
                <w:rStyle w:val="FontStyle48"/>
                <w:sz w:val="22"/>
                <w:szCs w:val="22"/>
              </w:rPr>
              <w:t xml:space="preserve">W10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072CA4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072CA4">
              <w:rPr>
                <w:rFonts w:ascii="Times New Roman" w:hAnsi="Times New Roman" w:cs="Times New Roman"/>
              </w:rPr>
              <w:t>IV W43</w:t>
            </w:r>
          </w:p>
        </w:tc>
        <w:tc>
          <w:tcPr>
            <w:tcW w:w="0" w:type="auto"/>
          </w:tcPr>
          <w:p w:rsidR="00094344" w:rsidRPr="00072CA4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072CA4">
              <w:rPr>
                <w:rFonts w:ascii="Times New Roman" w:hAnsi="Times New Roman" w:cs="Times New Roman"/>
              </w:rPr>
              <w:t>Zna kryteria oceny jakości leczniczych produktów roślinnych i suplementów diety.</w:t>
            </w:r>
          </w:p>
        </w:tc>
        <w:tc>
          <w:tcPr>
            <w:tcW w:w="0" w:type="auto"/>
          </w:tcPr>
          <w:p w:rsidR="00094344" w:rsidRDefault="00094344" w:rsidP="00072CA4">
            <w:pPr>
              <w:spacing w:after="0" w:line="240" w:lineRule="auto"/>
              <w:rPr>
                <w:rStyle w:val="FontStyle48"/>
                <w:sz w:val="22"/>
                <w:szCs w:val="22"/>
              </w:rPr>
            </w:pP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W01</w:t>
            </w:r>
          </w:p>
          <w:p w:rsidR="00094344" w:rsidRDefault="00094344" w:rsidP="00072CA4">
            <w:pPr>
              <w:spacing w:after="0" w:line="240" w:lineRule="auto"/>
            </w:pPr>
            <w:r w:rsidRPr="00F862E3">
              <w:rPr>
                <w:rStyle w:val="FontStyle48"/>
                <w:sz w:val="22"/>
                <w:szCs w:val="22"/>
              </w:rPr>
              <w:t>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5</w:t>
            </w:r>
            <w:r w:rsidRPr="00F862E3">
              <w:rPr>
                <w:rStyle w:val="FontStyle48"/>
                <w:sz w:val="22"/>
                <w:szCs w:val="22"/>
              </w:rPr>
              <w:t xml:space="preserve">  </w:t>
            </w: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5957CB">
              <w:rPr>
                <w:rStyle w:val="FontStyle48"/>
                <w:sz w:val="22"/>
                <w:szCs w:val="22"/>
              </w:rPr>
              <w:t xml:space="preserve">  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W44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zasady wprowadzania na rynek leczniczych produktów roślinnych i suplementów diety zawierających surowce roślinne.</w:t>
            </w:r>
          </w:p>
        </w:tc>
        <w:tc>
          <w:tcPr>
            <w:tcW w:w="0" w:type="auto"/>
          </w:tcPr>
          <w:p w:rsidR="00094344" w:rsidRDefault="00094344" w:rsidP="009E3DFE"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8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W45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Posiada wiedzę o badaniach klinicznych leków roślinnych oraz pozycji i znaczeniu fitoterapii w systemie medycyny konwencjonalnej.</w:t>
            </w:r>
          </w:p>
        </w:tc>
        <w:tc>
          <w:tcPr>
            <w:tcW w:w="0" w:type="auto"/>
          </w:tcPr>
          <w:p w:rsidR="00094344" w:rsidRDefault="00094344" w:rsidP="009E3DFE"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8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W46</w:t>
            </w:r>
          </w:p>
        </w:tc>
        <w:tc>
          <w:tcPr>
            <w:tcW w:w="0" w:type="auto"/>
          </w:tcPr>
          <w:p w:rsidR="00094344" w:rsidRPr="00072CA4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072CA4">
              <w:rPr>
                <w:rFonts w:ascii="Times New Roman" w:hAnsi="Times New Roman" w:cs="Times New Roman"/>
              </w:rPr>
              <w:t xml:space="preserve">Wykazuje znajomość mechanizmów działania substancji roślinnych na poziomie biochemicznym i molekularnym. </w:t>
            </w:r>
          </w:p>
        </w:tc>
        <w:tc>
          <w:tcPr>
            <w:tcW w:w="0" w:type="auto"/>
          </w:tcPr>
          <w:p w:rsidR="00094344" w:rsidRDefault="00094344" w:rsidP="00072CA4">
            <w:r w:rsidRPr="00F862E3">
              <w:rPr>
                <w:rStyle w:val="FontStyle48"/>
                <w:sz w:val="22"/>
                <w:szCs w:val="22"/>
              </w:rPr>
              <w:t>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F862E3">
              <w:rPr>
                <w:rStyle w:val="FontStyle48"/>
                <w:sz w:val="22"/>
                <w:szCs w:val="22"/>
              </w:rPr>
              <w:t xml:space="preserve"> </w:t>
            </w: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2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W47</w:t>
            </w:r>
          </w:p>
        </w:tc>
        <w:tc>
          <w:tcPr>
            <w:tcW w:w="0" w:type="auto"/>
          </w:tcPr>
          <w:p w:rsidR="00094344" w:rsidRPr="00072CA4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072CA4">
              <w:rPr>
                <w:rFonts w:ascii="Times New Roman" w:hAnsi="Times New Roman" w:cs="Times New Roman"/>
              </w:rPr>
              <w:t>Zna rynkowe produkty lecznicze pochodzenia roślinnego oraz posiada wiedzę o metodach ich wytwarzania.</w:t>
            </w:r>
          </w:p>
        </w:tc>
        <w:tc>
          <w:tcPr>
            <w:tcW w:w="0" w:type="auto"/>
          </w:tcPr>
          <w:p w:rsidR="00094344" w:rsidRDefault="00094344" w:rsidP="0074494A">
            <w:pPr>
              <w:spacing w:after="0" w:line="240" w:lineRule="auto"/>
              <w:rPr>
                <w:rStyle w:val="FontStyle48"/>
                <w:sz w:val="22"/>
                <w:szCs w:val="22"/>
              </w:rPr>
            </w:pP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W01</w:t>
            </w:r>
          </w:p>
          <w:p w:rsidR="00094344" w:rsidRDefault="00094344" w:rsidP="0074494A">
            <w:pPr>
              <w:spacing w:after="0" w:line="240" w:lineRule="auto"/>
              <w:rPr>
                <w:rStyle w:val="FontStyle48"/>
                <w:sz w:val="22"/>
                <w:szCs w:val="22"/>
              </w:rPr>
            </w:pPr>
            <w:r w:rsidRPr="00F862E3">
              <w:rPr>
                <w:rStyle w:val="FontStyle48"/>
                <w:sz w:val="22"/>
                <w:szCs w:val="22"/>
              </w:rPr>
              <w:t>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5</w:t>
            </w:r>
            <w:r w:rsidRPr="00F862E3">
              <w:rPr>
                <w:rStyle w:val="FontStyle48"/>
                <w:sz w:val="22"/>
                <w:szCs w:val="22"/>
              </w:rPr>
              <w:t xml:space="preserve">  </w:t>
            </w: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7</w:t>
            </w:r>
            <w:r w:rsidRPr="005957CB">
              <w:rPr>
                <w:rStyle w:val="FontStyle48"/>
                <w:sz w:val="22"/>
                <w:szCs w:val="22"/>
              </w:rPr>
              <w:t xml:space="preserve"> </w:t>
            </w:r>
          </w:p>
          <w:p w:rsidR="00094344" w:rsidRDefault="00094344" w:rsidP="0074494A">
            <w:pPr>
              <w:spacing w:after="0" w:line="240" w:lineRule="auto"/>
            </w:pP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 w:rsidRPr="005957CB">
              <w:rPr>
                <w:rStyle w:val="FontStyle48"/>
                <w:sz w:val="22"/>
                <w:szCs w:val="22"/>
              </w:rPr>
              <w:t xml:space="preserve">W10  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W01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zasady wydawania leków z apteki na podstawie zlecenia lekarskiego i bez recepty; zna system dystrybucji leków w Polsce.</w:t>
            </w:r>
          </w:p>
        </w:tc>
        <w:tc>
          <w:tcPr>
            <w:tcW w:w="0" w:type="auto"/>
          </w:tcPr>
          <w:p w:rsidR="00094344" w:rsidRDefault="00094344" w:rsidP="009E3DFE"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8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W02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zasady funkcjonowania aptek ogólnodostępnych, szpitalnych; zna i rozumie zasady funkcjonowania hurtowni i zaopatrywania aptek.</w:t>
            </w:r>
          </w:p>
        </w:tc>
        <w:tc>
          <w:tcPr>
            <w:tcW w:w="0" w:type="auto"/>
          </w:tcPr>
          <w:p w:rsidR="00094344" w:rsidRDefault="00094344" w:rsidP="009E3DFE"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8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W03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zasady ewidencjonowania recept lekarskich oraz zasady przechowywania leków.</w:t>
            </w:r>
          </w:p>
        </w:tc>
        <w:tc>
          <w:tcPr>
            <w:tcW w:w="0" w:type="auto"/>
          </w:tcPr>
          <w:p w:rsidR="00094344" w:rsidRDefault="00094344" w:rsidP="009E3DFE"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8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W04</w:t>
            </w:r>
          </w:p>
        </w:tc>
        <w:tc>
          <w:tcPr>
            <w:tcW w:w="0" w:type="auto"/>
          </w:tcPr>
          <w:p w:rsidR="00094344" w:rsidRPr="00072CA4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  <w:highlight w:val="lightGray"/>
              </w:rPr>
            </w:pPr>
            <w:r w:rsidRPr="00072CA4">
              <w:rPr>
                <w:rFonts w:ascii="Times New Roman" w:hAnsi="Times New Roman" w:cs="Times New Roman"/>
              </w:rPr>
              <w:t>Zna zasady aplikacji leku w zależności od rodzaju postaci leku, a także rodzaju opakowania i systemu dozującego.</w:t>
            </w:r>
          </w:p>
        </w:tc>
        <w:tc>
          <w:tcPr>
            <w:tcW w:w="0" w:type="auto"/>
          </w:tcPr>
          <w:p w:rsidR="00094344" w:rsidRDefault="00094344" w:rsidP="009E3DFE">
            <w:r w:rsidRPr="00F862E3">
              <w:rPr>
                <w:rStyle w:val="FontStyle48"/>
                <w:sz w:val="22"/>
                <w:szCs w:val="22"/>
              </w:rPr>
              <w:t>M2</w:t>
            </w:r>
            <w:r w:rsidRPr="00F862E3">
              <w:rPr>
                <w:rStyle w:val="FontStyle48"/>
                <w:bCs/>
                <w:sz w:val="22"/>
                <w:szCs w:val="22"/>
              </w:rPr>
              <w:t>_</w:t>
            </w:r>
            <w:r w:rsidRPr="00F862E3">
              <w:rPr>
                <w:rStyle w:val="FontStyle48"/>
                <w:sz w:val="22"/>
                <w:szCs w:val="22"/>
              </w:rPr>
              <w:t>W0</w:t>
            </w:r>
            <w:r>
              <w:rPr>
                <w:rStyle w:val="FontStyle48"/>
                <w:sz w:val="22"/>
                <w:szCs w:val="22"/>
              </w:rPr>
              <w:t>1</w:t>
            </w:r>
            <w:r w:rsidRPr="00F862E3">
              <w:rPr>
                <w:rStyle w:val="FontStyle48"/>
                <w:sz w:val="22"/>
                <w:szCs w:val="22"/>
              </w:rPr>
              <w:t xml:space="preserve"> </w:t>
            </w:r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2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W05</w:t>
            </w:r>
          </w:p>
        </w:tc>
        <w:tc>
          <w:tcPr>
            <w:tcW w:w="0" w:type="auto"/>
          </w:tcPr>
          <w:p w:rsidR="00094344" w:rsidRPr="00FC61E9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FC61E9">
              <w:rPr>
                <w:rFonts w:ascii="Times New Roman" w:hAnsi="Times New Roman" w:cs="Times New Roman"/>
              </w:rPr>
              <w:t>Zna i rozumie ideę opieki farmaceutycznej.</w:t>
            </w:r>
          </w:p>
        </w:tc>
        <w:tc>
          <w:tcPr>
            <w:tcW w:w="0" w:type="auto"/>
          </w:tcPr>
          <w:p w:rsidR="00094344" w:rsidRDefault="00094344" w:rsidP="009E3DFE">
            <w:r w:rsidRPr="005957CB">
              <w:rPr>
                <w:rStyle w:val="FontStyle48"/>
                <w:sz w:val="22"/>
                <w:szCs w:val="22"/>
              </w:rPr>
              <w:t>M2</w:t>
            </w:r>
            <w:r w:rsidRPr="005957CB">
              <w:rPr>
                <w:rStyle w:val="FontStyle48"/>
                <w:bCs/>
                <w:sz w:val="22"/>
                <w:szCs w:val="22"/>
              </w:rPr>
              <w:t>_</w:t>
            </w:r>
            <w:r>
              <w:rPr>
                <w:rStyle w:val="FontStyle48"/>
                <w:sz w:val="22"/>
                <w:szCs w:val="22"/>
              </w:rPr>
              <w:t>W</w:t>
            </w:r>
            <w:r w:rsidRPr="005957CB">
              <w:rPr>
                <w:rStyle w:val="FontStyle48"/>
                <w:sz w:val="22"/>
                <w:szCs w:val="22"/>
              </w:rPr>
              <w:t>0</w:t>
            </w:r>
            <w:r>
              <w:rPr>
                <w:rStyle w:val="FontStyle48"/>
                <w:sz w:val="22"/>
                <w:szCs w:val="22"/>
              </w:rPr>
              <w:t>4</w:t>
            </w:r>
            <w:r w:rsidRPr="005957CB">
              <w:rPr>
                <w:rStyle w:val="FontStyle48"/>
                <w:sz w:val="22"/>
                <w:szCs w:val="22"/>
              </w:rPr>
              <w:t xml:space="preserve">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W06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zasady prowadzenia wywiadu medycznego służącego do wykrywania, klasyfikowania i rozwiązywania problemów lekowych. Zna stosowane na świecie systemy klasyfikacji problemów lekowych.</w:t>
            </w:r>
          </w:p>
        </w:tc>
        <w:tc>
          <w:tcPr>
            <w:tcW w:w="0" w:type="auto"/>
          </w:tcPr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W04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W07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narzędzia i zasady dokumentowania opieki farmaceutycznej. </w:t>
            </w:r>
          </w:p>
        </w:tc>
        <w:tc>
          <w:tcPr>
            <w:tcW w:w="0" w:type="auto"/>
          </w:tcPr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W04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W08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i rozumie podstawy prawne prowadzenia opieki farmaceutycznej w warunkach polskiego systemu zdrowotnego. </w:t>
            </w:r>
          </w:p>
        </w:tc>
        <w:tc>
          <w:tcPr>
            <w:tcW w:w="0" w:type="auto"/>
          </w:tcPr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W04  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W09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zasady monitorowania skuteczności i bezpieczeństwa farmakoterapii indywidualnego pacjenta w procesie opieki farmaceutycznej. Zna narzędzia ułatwiające wykrywanie problemów lekowych.</w:t>
            </w:r>
          </w:p>
        </w:tc>
        <w:tc>
          <w:tcPr>
            <w:tcW w:w="0" w:type="auto"/>
          </w:tcPr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W04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W10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znaczenie i rolę farmaceuty w nadzorowaniu farmakoterapii pacjentów przewlekle chorych.</w:t>
            </w:r>
          </w:p>
        </w:tc>
        <w:tc>
          <w:tcPr>
            <w:tcW w:w="0" w:type="auto"/>
          </w:tcPr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W04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W11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zasady określania potrzeb lekowych pacjenta.</w:t>
            </w:r>
          </w:p>
        </w:tc>
        <w:tc>
          <w:tcPr>
            <w:tcW w:w="0" w:type="auto"/>
          </w:tcPr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W04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W12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i rozumie zasady indywidualizacji farmakoterapii uwzględniające różnice w działaniu leków spowodowane czynnikami fizjologicznymi w stanach chorobowych. </w:t>
            </w:r>
          </w:p>
        </w:tc>
        <w:tc>
          <w:tcPr>
            <w:tcW w:w="0" w:type="auto"/>
          </w:tcPr>
          <w:p w:rsidR="00094344" w:rsidRPr="00CA7130" w:rsidRDefault="00094344" w:rsidP="00DF59BD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W03  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W13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przyczyny występowania oraz metody zapobiegania i zmniejszania częstości występowania niepożądanych działań leków.</w:t>
            </w:r>
          </w:p>
        </w:tc>
        <w:tc>
          <w:tcPr>
            <w:tcW w:w="0" w:type="auto"/>
          </w:tcPr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W03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W14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przyczyny występowania oraz metody zapobiegania i zmniejszania częstości występowania powikłań polekowych spowodowanych stosowaniem leków poza wskazaniami rejestracyjnymi (</w:t>
            </w:r>
            <w:r w:rsidRPr="00CE4595">
              <w:rPr>
                <w:rFonts w:ascii="Times New Roman" w:hAnsi="Times New Roman" w:cs="Times New Roman"/>
                <w:i/>
                <w:iCs/>
              </w:rPr>
              <w:t>off-label</w:t>
            </w:r>
            <w:r w:rsidRPr="00CE4595">
              <w:rPr>
                <w:rFonts w:ascii="Times New Roman" w:hAnsi="Times New Roman" w:cs="Times New Roman"/>
              </w:rPr>
              <w:t>), nie uwzględnianiem przeciwwskazań i ograniczeń do ich stosowania, nieracjonalną farmakoterapią, reklamą leków w środkach masowego przekazu, powszechną dostępnością leków, zwłaszcza z grupy OTC.</w:t>
            </w:r>
          </w:p>
        </w:tc>
        <w:tc>
          <w:tcPr>
            <w:tcW w:w="0" w:type="auto"/>
          </w:tcPr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W03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W15</w:t>
            </w:r>
          </w:p>
        </w:tc>
        <w:tc>
          <w:tcPr>
            <w:tcW w:w="0" w:type="auto"/>
          </w:tcPr>
          <w:p w:rsidR="00094344" w:rsidRPr="00FC61E9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74494A">
              <w:rPr>
                <w:rFonts w:ascii="Times New Roman" w:hAnsi="Times New Roman" w:cs="Times New Roman"/>
              </w:rPr>
              <w:t xml:space="preserve">Zna kryteria wyboru leków oraz wskazania kliniczne do prowadzenia terapii monitorowanej stężeniami leków w płynach biologicznych organizmu. </w:t>
            </w:r>
          </w:p>
        </w:tc>
        <w:tc>
          <w:tcPr>
            <w:tcW w:w="0" w:type="auto"/>
          </w:tcPr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W01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W03  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W07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W16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podstawowe źródła informacji o leku (książki, czasopisma, bazy danych). </w:t>
            </w:r>
          </w:p>
        </w:tc>
        <w:tc>
          <w:tcPr>
            <w:tcW w:w="0" w:type="auto"/>
          </w:tcPr>
          <w:p w:rsidR="00094344" w:rsidRPr="00CA7130" w:rsidRDefault="00094344" w:rsidP="00FC61E9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W05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W17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zasady tworzenia Charakterystyki Produktu Leczniczego i redagowania ulotki informacyjnej o leku dla pacjenta. </w:t>
            </w:r>
          </w:p>
        </w:tc>
        <w:tc>
          <w:tcPr>
            <w:tcW w:w="0" w:type="auto"/>
          </w:tcPr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W05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W18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różnice między ulotką informacyjną o leku i ulotką dołączoną do suplementów diety oraz innych produktów dostępnych w aptece. </w:t>
            </w:r>
          </w:p>
        </w:tc>
        <w:tc>
          <w:tcPr>
            <w:tcW w:w="0" w:type="auto"/>
          </w:tcPr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W05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W19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Rozumie znaczenie charakterystyki produktu leczniczego i wyrobu medycznego w optymalizacji farmakoterapii. </w:t>
            </w:r>
          </w:p>
        </w:tc>
        <w:tc>
          <w:tcPr>
            <w:tcW w:w="0" w:type="auto"/>
          </w:tcPr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W05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W20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prawne, etyczne i metodyczne aspekty prowadzenia badań klinicznych i zasady funkcjonowania ośrodka badań klinicznych.</w:t>
            </w:r>
          </w:p>
        </w:tc>
        <w:tc>
          <w:tcPr>
            <w:tcW w:w="0" w:type="auto"/>
          </w:tcPr>
          <w:p w:rsidR="00094344" w:rsidRPr="00CA7130" w:rsidRDefault="00094344" w:rsidP="00FC61E9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W09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W21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rolę farmaceuty w prowadzeniu badań klinicznych. </w:t>
            </w:r>
          </w:p>
        </w:tc>
        <w:tc>
          <w:tcPr>
            <w:tcW w:w="0" w:type="auto"/>
          </w:tcPr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W03  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W05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W22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zagadnienia dotyczące nowoczesnej farmakoterapii wybranych chorób cywilizacyjnych oraz chorób wymagających przewlekłego leczenia, w oparciu o zasady postępowania medycznego określanego jako „Medycyna oparta na dowodach” (</w:t>
            </w:r>
            <w:r w:rsidRPr="00CE4595">
              <w:rPr>
                <w:rFonts w:ascii="Times New Roman" w:hAnsi="Times New Roman" w:cs="Times New Roman"/>
                <w:i/>
                <w:iCs/>
              </w:rPr>
              <w:t>Evidence Based</w:t>
            </w:r>
            <w:r w:rsidRPr="00CE4595">
              <w:rPr>
                <w:rFonts w:ascii="Times New Roman" w:hAnsi="Times New Roman" w:cs="Times New Roman"/>
              </w:rPr>
              <w:t xml:space="preserve"> </w:t>
            </w:r>
            <w:r w:rsidRPr="00CE4595">
              <w:rPr>
                <w:rFonts w:ascii="Times New Roman" w:hAnsi="Times New Roman" w:cs="Times New Roman"/>
                <w:i/>
                <w:iCs/>
              </w:rPr>
              <w:t>Medicine</w:t>
            </w:r>
            <w:r w:rsidRPr="00CE4595">
              <w:rPr>
                <w:rFonts w:ascii="Times New Roman" w:hAnsi="Times New Roman" w:cs="Times New Roman"/>
              </w:rPr>
              <w:t xml:space="preserve">, EBM), standardy terapeutyczne oraz wytyczne polskich i europejskich towarzystw lekarskich. </w:t>
            </w:r>
          </w:p>
        </w:tc>
        <w:tc>
          <w:tcPr>
            <w:tcW w:w="0" w:type="auto"/>
          </w:tcPr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W03  </w:t>
            </w:r>
          </w:p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W05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W23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zagadnienia dotyczące farmakoterapii uzależnienia od opioidów, wytyczne dotyczące terapii substytucyjnej metadonem i buprenorfiną oraz rolę farmaceuty w redukcji szkód zdrowotnych wynikających z przyjmowania narkotyków.</w:t>
            </w:r>
          </w:p>
        </w:tc>
        <w:tc>
          <w:tcPr>
            <w:tcW w:w="0" w:type="auto"/>
          </w:tcPr>
          <w:p w:rsidR="00094344" w:rsidRPr="00CA7130" w:rsidRDefault="00094344" w:rsidP="00FC61E9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W03  </w:t>
            </w:r>
          </w:p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W24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rolę farmaceuty w monitorowaniu terapii bólu, ze szczególnym uwzględnieniem zagrożeń związanych z jego samoleczeniem. </w:t>
            </w:r>
          </w:p>
        </w:tc>
        <w:tc>
          <w:tcPr>
            <w:tcW w:w="0" w:type="auto"/>
          </w:tcPr>
          <w:p w:rsidR="00094344" w:rsidRPr="00CA7130" w:rsidRDefault="00094344" w:rsidP="00FC61E9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W05  </w:t>
            </w:r>
          </w:p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W25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zasady współpracy farmaceuty i lekarza, które są podstawą współczesnej farmakoterapii, z uwzględnieniem zagadnień dotyczących opracowywania receptariusza szpitalnego oraz standardów terapeutycznych.</w:t>
            </w:r>
          </w:p>
        </w:tc>
        <w:tc>
          <w:tcPr>
            <w:tcW w:w="0" w:type="auto"/>
          </w:tcPr>
          <w:p w:rsidR="00094344" w:rsidRPr="00CA7130" w:rsidRDefault="00094344" w:rsidP="00FC61E9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W06  </w:t>
            </w:r>
          </w:p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W26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hierarchię aktów prawnych oraz zasady tworzenia prawa w Polsce.</w:t>
            </w:r>
          </w:p>
        </w:tc>
        <w:tc>
          <w:tcPr>
            <w:tcW w:w="0" w:type="auto"/>
          </w:tcPr>
          <w:p w:rsidR="00094344" w:rsidRPr="00CA7130" w:rsidRDefault="00094344" w:rsidP="00FC61E9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W09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W27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zasady dopuszczania do obrotu produktów leczniczych, wyrobów medycznych, kosmetyków i suplementów diety.</w:t>
            </w:r>
          </w:p>
        </w:tc>
        <w:tc>
          <w:tcPr>
            <w:tcW w:w="0" w:type="auto"/>
          </w:tcPr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W09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W28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instytucje publiczne i niepubliczne biorące udział w procesie planowania, prowadzenia, nadzorowania i kontrolowania badań klinicznych.</w:t>
            </w:r>
          </w:p>
        </w:tc>
        <w:tc>
          <w:tcPr>
            <w:tcW w:w="0" w:type="auto"/>
          </w:tcPr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W09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W29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określony prawem zakres obowiązków oraz wymogi formalne dla osób uzyskujących rękojmię prowadzenia apteki (ogólnodostępnej i szpitalnej), punktu aptecznego i hurtowni farmaceutycznej.</w:t>
            </w:r>
          </w:p>
        </w:tc>
        <w:tc>
          <w:tcPr>
            <w:tcW w:w="0" w:type="auto"/>
          </w:tcPr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W09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W30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wymogi formalne dla procesu organizacji wytwarzania produktów leczniczych.</w:t>
            </w:r>
          </w:p>
        </w:tc>
        <w:tc>
          <w:tcPr>
            <w:tcW w:w="0" w:type="auto"/>
          </w:tcPr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W09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W31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zasady funkcjonowania samorządu zawodowego aptekarzy.</w:t>
            </w:r>
          </w:p>
        </w:tc>
        <w:tc>
          <w:tcPr>
            <w:tcW w:w="0" w:type="auto"/>
          </w:tcPr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W09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W32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zasady organizacji rynku farmaceutycznego w zakresie obrotu hurtowego i detalicznego, zna metody marketingu farmaceutycznego i stosowne przepisy prawne.</w:t>
            </w:r>
          </w:p>
        </w:tc>
        <w:tc>
          <w:tcPr>
            <w:tcW w:w="0" w:type="auto"/>
          </w:tcPr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W09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W33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różne systemy opieki zdrowotnej funkcjonujące na świecie, zna i rozumie zasady organizacji i finansowania opieki zdrowotnej w Polsce.</w:t>
            </w:r>
          </w:p>
        </w:tc>
        <w:tc>
          <w:tcPr>
            <w:tcW w:w="0" w:type="auto"/>
          </w:tcPr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W09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W34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podstawowe definicje zakresu ekonomiki zdrowia i farmakoekonomiki.</w:t>
            </w:r>
          </w:p>
        </w:tc>
        <w:tc>
          <w:tcPr>
            <w:tcW w:w="0" w:type="auto"/>
          </w:tcPr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W09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W35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zasady finansowania świadczeń zdrowotnych, w szczególności leków, z funduszy publicznych.</w:t>
            </w:r>
          </w:p>
        </w:tc>
        <w:tc>
          <w:tcPr>
            <w:tcW w:w="0" w:type="auto"/>
          </w:tcPr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W09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W36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zasady: oceny, podziału, dyskontowania kosztów oraz ustalania wielkości i wartości zużytych zasobów.</w:t>
            </w:r>
          </w:p>
        </w:tc>
        <w:tc>
          <w:tcPr>
            <w:tcW w:w="0" w:type="auto"/>
          </w:tcPr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W09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W37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zasady: oceny, podziału, dyskontowania efektów oraz sposoby ich pomiaru.</w:t>
            </w:r>
          </w:p>
        </w:tc>
        <w:tc>
          <w:tcPr>
            <w:tcW w:w="0" w:type="auto"/>
          </w:tcPr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W09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W38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rodzaje analiz farmakoekonomicznych, zna i rozumie poszczególne etapy tych analiz.</w:t>
            </w:r>
          </w:p>
        </w:tc>
        <w:tc>
          <w:tcPr>
            <w:tcW w:w="0" w:type="auto"/>
          </w:tcPr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W09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W39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wytyczne w zakresie przeprowadzania oceny technologii medycznych, w szczególności w obszarze oceny efektywności kosztowej i wpływu na budżet. Zna i rozumie metodykę oceny skuteczności i bezpieczeństwa leków.</w:t>
            </w:r>
          </w:p>
        </w:tc>
        <w:tc>
          <w:tcPr>
            <w:tcW w:w="0" w:type="auto"/>
          </w:tcPr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W09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W40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zasady przeprowadzania i organizacji badań z udziałem ludzi, w tym badań opisowych i eksperymentalnych.</w:t>
            </w:r>
          </w:p>
        </w:tc>
        <w:tc>
          <w:tcPr>
            <w:tcW w:w="0" w:type="auto"/>
          </w:tcPr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W09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W41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znaczenie wskaźników zdrowotności populacji.</w:t>
            </w:r>
          </w:p>
        </w:tc>
        <w:tc>
          <w:tcPr>
            <w:tcW w:w="0" w:type="auto"/>
          </w:tcPr>
          <w:p w:rsidR="00094344" w:rsidRPr="00CA7130" w:rsidRDefault="00094344" w:rsidP="00E73F0C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W04 </w:t>
            </w:r>
          </w:p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W09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W42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i rozumie zasady monitorowania bezpieczeństwa produktów leczniczych po wprowadzeniu ich do obrotu. </w:t>
            </w:r>
          </w:p>
        </w:tc>
        <w:tc>
          <w:tcPr>
            <w:tcW w:w="0" w:type="auto"/>
          </w:tcPr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W04 </w:t>
            </w:r>
          </w:p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W09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W43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i rozumie zasady bezpieczeństwa i higieny w miejscu pracy.</w:t>
            </w:r>
          </w:p>
        </w:tc>
        <w:tc>
          <w:tcPr>
            <w:tcW w:w="0" w:type="auto"/>
          </w:tcPr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W04 </w:t>
            </w:r>
          </w:p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W09  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W44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Zna historię odkryć wybranych leków. </w:t>
            </w:r>
          </w:p>
        </w:tc>
        <w:tc>
          <w:tcPr>
            <w:tcW w:w="0" w:type="auto"/>
          </w:tcPr>
          <w:p w:rsidR="00094344" w:rsidRPr="00CA7130" w:rsidRDefault="00094344" w:rsidP="00E73F0C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W10 </w:t>
            </w:r>
          </w:p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W45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historię aptekarstwa i zawodu farmaceuty oraz rozwój nauczania zawodowego; zna światowe organizacje farmaceutyczne i inne organizacje zrzeszające farmaceutów.</w:t>
            </w:r>
          </w:p>
        </w:tc>
        <w:tc>
          <w:tcPr>
            <w:tcW w:w="0" w:type="auto"/>
          </w:tcPr>
          <w:p w:rsidR="00094344" w:rsidRPr="00CA7130" w:rsidRDefault="00094344" w:rsidP="00E73F0C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W10</w:t>
            </w:r>
          </w:p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W46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Posiada podstawową wiedzę o formach piśmiennictwa farmaceutycznego. </w:t>
            </w:r>
          </w:p>
        </w:tc>
        <w:tc>
          <w:tcPr>
            <w:tcW w:w="0" w:type="auto"/>
          </w:tcPr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W05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W10 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W47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przykłady historycznych postaci leków.</w:t>
            </w:r>
          </w:p>
        </w:tc>
        <w:tc>
          <w:tcPr>
            <w:tcW w:w="0" w:type="auto"/>
          </w:tcPr>
          <w:p w:rsidR="00094344" w:rsidRPr="00CA7130" w:rsidRDefault="00094344" w:rsidP="0074494A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W03  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W10 </w:t>
            </w:r>
          </w:p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W48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podstawowe pojęcia z zakresu etyki, deontologii i bioetyki oraz posiada wiedzę o historycznym rozwoju systemów etycznych.</w:t>
            </w:r>
          </w:p>
        </w:tc>
        <w:tc>
          <w:tcPr>
            <w:tcW w:w="0" w:type="auto"/>
          </w:tcPr>
          <w:p w:rsidR="00094344" w:rsidRPr="00CA7130" w:rsidRDefault="00094344" w:rsidP="00E73F0C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W09 </w:t>
            </w:r>
          </w:p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W49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genezę i zapisy Kodeksu Etyki Aptekarza RP.</w:t>
            </w:r>
          </w:p>
        </w:tc>
        <w:tc>
          <w:tcPr>
            <w:tcW w:w="0" w:type="auto"/>
          </w:tcPr>
          <w:p w:rsidR="00094344" w:rsidRPr="00CA7130" w:rsidRDefault="00094344" w:rsidP="00E73F0C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W50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Ma wiedzę na temat dokumentów regulujących etykę badań naukowych, badań prowadzonych na zwierzętach i eksperymentów medycznych.</w:t>
            </w:r>
          </w:p>
        </w:tc>
        <w:tc>
          <w:tcPr>
            <w:tcW w:w="0" w:type="auto"/>
          </w:tcPr>
          <w:p w:rsidR="00094344" w:rsidRPr="00CA7130" w:rsidRDefault="00094344" w:rsidP="00E73F0C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W51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zasady etyczne współczesnego marketingu.</w:t>
            </w:r>
          </w:p>
        </w:tc>
        <w:tc>
          <w:tcPr>
            <w:tcW w:w="0" w:type="auto"/>
          </w:tcPr>
          <w:p w:rsidR="00094344" w:rsidRPr="00CA7130" w:rsidRDefault="00094344" w:rsidP="00E73F0C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W52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Poznaje podstawowe problemy etyczne dotyczące współczesnej medycyny, ochrony życia i zdrowia.</w:t>
            </w:r>
          </w:p>
        </w:tc>
        <w:tc>
          <w:tcPr>
            <w:tcW w:w="0" w:type="auto"/>
          </w:tcPr>
          <w:p w:rsidR="00094344" w:rsidRPr="00CA7130" w:rsidRDefault="00094344" w:rsidP="00E73F0C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W53</w:t>
            </w:r>
          </w:p>
        </w:tc>
        <w:tc>
          <w:tcPr>
            <w:tcW w:w="0" w:type="auto"/>
          </w:tcPr>
          <w:p w:rsidR="00094344" w:rsidRPr="00CE4595" w:rsidRDefault="00094344" w:rsidP="008168B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  <w:highlight w:val="lightGray"/>
              </w:rPr>
            </w:pPr>
            <w:r w:rsidRPr="00CE4595">
              <w:rPr>
                <w:rFonts w:ascii="Times New Roman" w:hAnsi="Times New Roman" w:cs="Times New Roman"/>
              </w:rPr>
              <w:t>Posiada wiedzę o zapisach regulujących prawa pacjenta.</w:t>
            </w:r>
          </w:p>
        </w:tc>
        <w:tc>
          <w:tcPr>
            <w:tcW w:w="0" w:type="auto"/>
          </w:tcPr>
          <w:p w:rsidR="00094344" w:rsidRPr="00CA7130" w:rsidRDefault="00094344" w:rsidP="00E73F0C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W08  </w:t>
            </w:r>
          </w:p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VI W01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Posiada poszerzoną wiedzę w zakresie wybranych obszarów nauk farmaceutycznych.</w:t>
            </w:r>
          </w:p>
        </w:tc>
        <w:tc>
          <w:tcPr>
            <w:tcW w:w="0" w:type="auto"/>
          </w:tcPr>
          <w:p w:rsidR="00094344" w:rsidRPr="00CA7130" w:rsidRDefault="00094344" w:rsidP="00E73F0C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W09 </w:t>
            </w:r>
          </w:p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VI W02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Zna metody i techniki badawcze stosowane w ramach realizowanego projektu.</w:t>
            </w:r>
          </w:p>
        </w:tc>
        <w:tc>
          <w:tcPr>
            <w:tcW w:w="0" w:type="auto"/>
          </w:tcPr>
          <w:p w:rsidR="00094344" w:rsidRPr="00CA7130" w:rsidRDefault="00094344" w:rsidP="00E73F0C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W05</w:t>
            </w:r>
          </w:p>
          <w:p w:rsidR="00094344" w:rsidRPr="00CA7130" w:rsidRDefault="00094344" w:rsidP="00E73F0C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 xml:space="preserve">W07 </w:t>
            </w:r>
          </w:p>
          <w:p w:rsidR="00094344" w:rsidRPr="00CA7130" w:rsidRDefault="00094344" w:rsidP="00E73F0C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</w:p>
          <w:p w:rsidR="00094344" w:rsidRPr="00CA7130" w:rsidRDefault="00094344" w:rsidP="00B44275">
            <w:pPr>
              <w:pStyle w:val="Style27"/>
              <w:widowControl/>
              <w:spacing w:line="240" w:lineRule="auto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9919" w:type="dxa"/>
            <w:gridSpan w:val="3"/>
          </w:tcPr>
          <w:p w:rsidR="00094344" w:rsidRPr="00CA7130" w:rsidRDefault="00094344" w:rsidP="004342A1">
            <w:pPr>
              <w:pStyle w:val="Style29"/>
              <w:widowControl/>
              <w:spacing w:line="240" w:lineRule="auto"/>
              <w:ind w:left="3763"/>
              <w:jc w:val="left"/>
              <w:rPr>
                <w:rStyle w:val="FontStyle49"/>
                <w:sz w:val="22"/>
                <w:szCs w:val="22"/>
              </w:rPr>
            </w:pPr>
          </w:p>
          <w:p w:rsidR="00094344" w:rsidRPr="00CA7130" w:rsidRDefault="00094344" w:rsidP="008168B5">
            <w:pPr>
              <w:pStyle w:val="Style29"/>
              <w:widowControl/>
              <w:spacing w:line="240" w:lineRule="auto"/>
              <w:rPr>
                <w:rStyle w:val="FontStyle49"/>
                <w:sz w:val="22"/>
                <w:szCs w:val="22"/>
              </w:rPr>
            </w:pPr>
            <w:r w:rsidRPr="00CA7130">
              <w:rPr>
                <w:rStyle w:val="FontStyle49"/>
                <w:sz w:val="22"/>
                <w:szCs w:val="22"/>
              </w:rPr>
              <w:t>UMIEJĘTNOŚCI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U01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analizować i opisywać zależności między organizmami i środowiskiem.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U02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wykorzystywać wiedzę o genetycznym podłożu różnicowania organizmów oraz o mechanizmach dziedziczenia do charakterystyki polimorfizmu genetycznego.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34"/>
              <w:widowControl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34"/>
              <w:widowControl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  <w:p w:rsidR="00094344" w:rsidRPr="00CA7130" w:rsidRDefault="00094344" w:rsidP="0020301B">
            <w:pPr>
              <w:pStyle w:val="Style34"/>
              <w:widowControl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U03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ocenić uwarunkowania genetyczne rozwoju chorób w populacji ludzkiej.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tabs>
                <w:tab w:val="left" w:pos="1859"/>
              </w:tabs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U04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stosować nomenklaturę anatomiczną w opisie stanu zdrowia. 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U05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opisać mechanizmy funkcjonowania organizmu ludzkiego na wszystkich poziomach jego organizacji, rozpatrywać poszczególne funkcje organizmu ludzkiego jako powiązane elementy zintegrowanej całości, charakteryzować możliwości adaptacyjne organizmu człowieka.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U06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wykorzystać nabytą wiedzę do analizy stanu czynnościowego organizmu z myślą o optymalizacji i indywidualizacji farmakoterapii i profilaktyki.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U07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Posiada umiejętność rozumienia i opisu mechanizmów rozwoju zaburzeń czynnościowych, prawidłowego interpretowania patofizjologicznego podłoża rozwoju chorób.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pacing w:val="30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U08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stosować wiedzę biochemiczną do analizy i oceny procesów fizjologicznych i patologicznych - w tym do oceny wpływu leków i substancji toksycznych na te procesy.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U09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Umie wykrywać i oznaczać białka, kwasy nukleinowe, węglowodany, lipidy, hormony i witaminy w materiale biologicznym.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U10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wykonać badania kinetyki reakcji enzymatycznych.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pacing w:val="30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U11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opisać i wytłumaczyć mechanizmy i procesy immunologiczne w warunkach zdrowia i choroby.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pacing w:val="30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M2_U14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U12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analizować podłoże molekularne procesów patologicznych.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U13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Umie izolować, oznaczać i amplifikować kwasy nukleinowe, oraz posługiwać się współczesnymi technikami badania genomu. 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U14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stosować techniki biologii molekularnej w biotechnologii farmaceutycznej, terapii genowej i diagnostyce laboratoryjnej.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U15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przygotować podłoża i pożywki mikrobiologiczne, prowadzić posiewy i hodowle drobnoustrojów, wykonywać preparaty mikrobiologiczne.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U16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Umie identyfikować drobnoustroje na podstawie cech morfologicznych oraz właściwości fizjologicznych i hodowlanych.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U17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wykorzystać metody immunologiczne oraz techniki biologii molekularnej w diagnostyce mikrobiologicznej.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U18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Posiada umiejętność badania wrażliwości drobnoustrojów na antybiotyki i chemioterapeutyki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U19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przeprowadzać kontrolę mikrobiologiczną leków oraz wykorzystywać metody mikrobiologiczne w: badaniach mutagennego i karcinogennego działania leków, ocenie skuteczności dezynfekcji i sterylizacji, ilościowym oznaczaniu witamin i antybiotyków oraz badaniu aktywności antybiotyków. 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U20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identyfikować i opisywać składniki strukturalne komórek, tkanek i organów roślin metodami mikroskopowymi i histochemicznymi oraz rozpoznawać rośliny na podstawie cech morfologicznych i anatomicznych - szczególnie gatunki o znaczeniu farmaceutycznym.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U21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Posiada umiejętność prowadzenia i wykorzystywania zielników.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U22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Posiada umiejętność rozpoznawania sytuacji zagrażającej zdrowiu lub życiu człowieka, stosowania zasad kwalifikowanej pierwszej pomocy oraz udzielania kwalifikowanej pierwszej pomocy w sytuacjach zagrożenia zdrowia i życia.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bCs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U23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Powinien nabyć umiejętności inicjowania i wspierania działań grupowych, kształtowania postaw i działań pomocowych i zaradczych, kierowania zespołami ludzkimi.</w:t>
            </w:r>
          </w:p>
        </w:tc>
        <w:tc>
          <w:tcPr>
            <w:tcW w:w="0" w:type="auto"/>
            <w:vMerge w:val="restart"/>
          </w:tcPr>
          <w:p w:rsidR="00094344" w:rsidRPr="00CA7130" w:rsidRDefault="00094344" w:rsidP="0020301B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M2_U01</w:t>
            </w:r>
          </w:p>
          <w:p w:rsidR="00094344" w:rsidRPr="00CA7130" w:rsidRDefault="00094344" w:rsidP="0020301B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M2_U04</w:t>
            </w:r>
          </w:p>
          <w:p w:rsidR="00094344" w:rsidRPr="00CA7130" w:rsidRDefault="00094344" w:rsidP="0020301B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M2_U08</w:t>
            </w:r>
          </w:p>
          <w:p w:rsidR="00094344" w:rsidRPr="00CA7130" w:rsidRDefault="00094344" w:rsidP="0020301B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M2_U01</w:t>
            </w:r>
          </w:p>
          <w:p w:rsidR="00094344" w:rsidRPr="00CA7130" w:rsidRDefault="00094344" w:rsidP="0020301B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M2_U04</w:t>
            </w:r>
          </w:p>
          <w:p w:rsidR="00094344" w:rsidRPr="00CA7130" w:rsidRDefault="00094344" w:rsidP="0020301B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U24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Wykazuje umiejętność komunikowania interpersonalnego w relacjach farmaceuta-pacjent oraz farmaceuta-pozostali pracownicy ochrony zdrowia.</w:t>
            </w:r>
          </w:p>
        </w:tc>
        <w:tc>
          <w:tcPr>
            <w:tcW w:w="0" w:type="auto"/>
            <w:vMerge/>
          </w:tcPr>
          <w:p w:rsidR="00094344" w:rsidRPr="00CA7130" w:rsidRDefault="00094344" w:rsidP="00F94015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U01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zmierzyć lub wyznaczyć wielkości fizyczne w przypadku organizmów żywych i ich środowiska.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1"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U02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opisywać i interpretować właściwości i zjawiska biofizyczne oraz umie ocenić wpływ czynników fizycznych środowiska na organizmy żywe.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  <w:p w:rsidR="00094344" w:rsidRPr="00CA7130" w:rsidRDefault="00094344" w:rsidP="0020301B">
            <w:pPr>
              <w:pStyle w:val="Style21"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U03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Wykazuje umiejętność opisywania i analizowania zjawisk i procesów fizycznych występujących w farmakoterapii i diagnostyce chorób.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  <w:p w:rsidR="00094344" w:rsidRPr="00CA7130" w:rsidRDefault="00094344" w:rsidP="0020301B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U04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Umie opisać właściwości chemiczne pierwiastków i związków nieorganicznych, ocenić trwałość wiązań oraz reaktywność związków nieorganicznych na podstawie ich budowy.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  <w:p w:rsidR="00094344" w:rsidRPr="00CA7130" w:rsidRDefault="00094344" w:rsidP="0020301B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U05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identyfikować substancje nieorganiczne.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U06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Posiada umiejętność wykorzystywania wiedzy o właściwościach substancji nieorganicznych w farmacji.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1"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U07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Umie dobrać metodę analityczną do rozwiązania konkretnego zadania analitycznego oraz potrafi przeprowadzić jej walidację. 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U08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wykonywać analizy jakościowe i ilościowe pierwiastków oraz związków chemicznych metodami klasycznymi i instrumentalnymi, oraz oceniać wiarygodność wyniku analizy w oparciu o metody statystyczne.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1"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  <w:p w:rsidR="00094344" w:rsidRPr="00CA7130" w:rsidRDefault="00094344" w:rsidP="0020301B">
            <w:pPr>
              <w:pStyle w:val="Style21"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U09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mierzyć lub wyznaczać wielkości fizykochemiczne oraz opisywać i analizować właściwości i procesy fizykochemiczne stanowiące podstawę farmakokinetyki.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1"/>
              <w:widowControl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U10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opisać strukturę i właściwości związków organicznych, otrzymywać związki organiczne w skali laboratoryjnej oraz analizować wybrane związki organiczne.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1"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509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U11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Posiada umiejętność opisu matematycznego procesów zachodzących w przyrodzie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1"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538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U12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wykorzystać metody i modele matematyczne w farmacji.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  <w:p w:rsidR="00094344" w:rsidRPr="00CA7130" w:rsidRDefault="00094344" w:rsidP="0020301B">
            <w:pPr>
              <w:pStyle w:val="Style21"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U13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Umie wykorzystać metody matematyczne w opracowaniu i interpretacji wyników analiz i pomiarów.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  <w:p w:rsidR="00094344" w:rsidRPr="00CA7130" w:rsidRDefault="00094344" w:rsidP="0020301B">
            <w:pPr>
              <w:pStyle w:val="Style21"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U14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zastosować metody statystyczne do opracowania danych z badań - umie ocenić rozkład zmiennych losowych, wyznaczyć średnią, medianę, przedział ufności, wariancje i odchylenia standardowe, potrafi formułować i testować hipotezy statystyczne oraz dobierać i stosować metody statystyczne w opracowywaniu wyników obserwacji i pomiarów.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1"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U15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Posiada umiejętność obsługi komputera w zakresie edycji tekstu, grafiki, analizy statystycznej, gromadzenia i wyszukiwania danych, przygotowania prezentacji.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U16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wykorzystać narzędzia informatyczne do opracowywania i przedstawiania wyników doświadczeń.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 U17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wykorzystać technologie informacyjne do wyszukiwania potrzebnych informacji oraz do samodzielnego i twórczego rozwiązywania problemów.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538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U01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przeprowadzić analizę substancji leczniczej metodami farmakopealnymi oraz dokonać jej izolacji z produktu leczniczego.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1"/>
              <w:spacing w:line="240" w:lineRule="auto"/>
              <w:ind w:left="35"/>
              <w:jc w:val="left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U02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interpretować wyniki uzyskane w zakresie oceny jakości substancji do celów farmaceutycznych oraz potwierdzić zgodność uzyskanych wyników.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U03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Umie zastosować techniki komputerowe do interpretacji wyników analizy i zebrania informacji o leku.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U04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zaproponować metody kontroli jakości leków znakowanych izotopami.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U05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przygotować wyniki badań analitycznych do dokumentacji rejestracyjnej substancji i produktów leczniczych.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U06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zaproponować i zrealizować technologię wytwarzania substancji czynnej. 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U07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wpływać na wydajność poszczególnych etapów i całego procesu produkcyjnego.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III U08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 w:rsidRPr="00CE4595">
              <w:rPr>
                <w:sz w:val="22"/>
                <w:szCs w:val="22"/>
              </w:rPr>
              <w:t>Potrafi zaproponować rozwiązanie problemu badawczego związanego z lekiem syntetycznym.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U09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zaplanować przeprowadzenie procesu biosyntezy lub biotransformacji.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U10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dobrać typ bioreaktora dla projektowanego procesu, przygotować go do przeprowadzenia hodowli i zaplanować skład podłoża hodowlanego.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U11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korzystać z farmakopei, receptariuszy i przepisów technologicznych, wytycznych oraz literatury dotyczącej technologii i jakości postaci leku, w szczególności w odniesieniu do leków recepturowych.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U12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prawidłowo wykonać lek recepturowy, dokonać właściwego doboru opakowania oraz określić termin ważności i sposób przechowywania.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U13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W zakresie sporządzania leku recepturowego potrafi rozpoznać i rozwiązać problemy wynikające ze składu przepisanego na recepcie leku, dokonać weryfikacji w celu prawidłowego jego sporządzania oraz dokonać kontroli dawek.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U14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wykonać preparaty w warunkach aseptycznych i wybrać metodę wyjaławiania.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U15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wykonać mieszaninę do żywienia pozajelitowego i przygotować lek cytostatyczny.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U16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zaplanować cykl wytwarzania podstawowych stałych postaci leku oraz pozajelitowych postaci leku z uwzględnieniem warunków wytwarzania oraz rodzaju aparatury.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U17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zaplanować badania trwałości produktu leczniczego.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U18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wykonać badania w zakresie oceny jakości postaci leku i obsługiwać odpowiednią aparaturę kontrolno-pomiarową. Potrafi zinterpretować wyniki badań jakości produktu leczniczego.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U19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rozpoznać leczniczy  surowiec leczniczy i zakwalifikować go do właściwej grupy botanicznej na podstawie jego cech morfologicznych i anatomicznych.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U20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ocenić jakość surowca roślinnego i jego wartość leczniczą w oparciu o monografię farmakopealną oraz z użyciem innych metod analitycznych i biologicznych 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U21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przeprowadzić analizę fitochemiczną surowca roślinnego i określić grupę związków występujących w tym surowcu.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U22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E4595">
              <w:rPr>
                <w:rFonts w:ascii="Times New Roman" w:hAnsi="Times New Roman" w:cs="Times New Roman"/>
              </w:rPr>
              <w:t>Potrafi wyszukać w piśmiennictwie informacje naukowe, dokonać ich wyboru i oceny oraz wykorzystać je w celach praktycznych.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U01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korzystać ze źródeł informacji na temat badań dostępności biologicznej i biorównoważności oraz dostępności farmaceutycznej np. wytycznych, publikacji naukowych, ustawodawstwa.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U02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łączyć informacje z różnych dyscyplin w celu przewidywania skuteczności terapeutycznej w zależności od rodzaju postaci leku i miejsca aplikacji.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U03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przeprowadzić badanie uwalniania z doustnych postaci leku w celu wykazania podobieństwa różnych produktów leczniczych.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U04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interpretować wyniki badań w zakresie oceny biofarmaceutycznej różnych postaci leku.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U05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na podstawie analizy uzyskanych informacji dokonać oceny biofarmaceutycznej leku.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U06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określić właściwy sposób aplikacji leku z uwzględnieniem jego właściwości.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U07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doradzać w zakresie właściwego dawkowania oraz przyjmowania leku.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M2_U01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U08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zapobiegać interakcjom w fazie farmakokinetycznej.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M2_U07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U09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współdziałać w zakresie zapewnienia bezpieczeństwa i skuteczności farmakoterapii.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U10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udzielić informacji o mechanizmie działania, właściwościach farmakologicznych i działaniu niepożądanym leku.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U11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przewidzieć wystąpienie działania niepożądanego leku.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M2_U07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U12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zapobiegać interakcjom pomiędzy lekami oraz pomiędzy lekami a pożywieniem.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M2_U07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U13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monitorować działania niepożądane leków.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M2_U07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U14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przekazać zdobyte wiadomości z zakresu farmakologii w sposób zrozumiały dla pacjenta.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M2_U01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U15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współpracować z lekarzem w celu wyboru właściwego leku.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M2_U01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IV U16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 w:rsidRPr="00CE4595">
              <w:rPr>
                <w:sz w:val="22"/>
                <w:szCs w:val="22"/>
              </w:rPr>
              <w:t>Potrafi samodzielnie korzystać ze źródeł informacji dotyczących toksyczności ksenobiotyków i wytycznych do oceny narażenia i ryzyka zdrowotnego.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IV U17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 w:rsidRPr="00CE4595">
              <w:rPr>
                <w:sz w:val="22"/>
                <w:szCs w:val="22"/>
              </w:rPr>
              <w:t>Potrafi weryfikować informacje z różnych dyscyplin w celu przewidywania kierunku i siły działania toksycznego ksenobiotyków w zależności od jego budowy chemicznej i rodzaju narażenia.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IV U18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 w:rsidRPr="00CE4595">
              <w:rPr>
                <w:sz w:val="22"/>
                <w:szCs w:val="22"/>
              </w:rPr>
              <w:t>Umie interpretować wyniki badań w zakresie oceny działania toksycznego ksenobiotyku.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IV U19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 w:rsidRPr="00CE4595">
              <w:rPr>
                <w:sz w:val="22"/>
                <w:szCs w:val="22"/>
              </w:rPr>
              <w:t>Potrafi przeprowadzić izolację trucizn z materiału biologicznego i wybrać odpowiednią metodę ich detekcji.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IV U20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 w:rsidRPr="00CE4595">
              <w:rPr>
                <w:sz w:val="22"/>
                <w:szCs w:val="22"/>
              </w:rPr>
              <w:t>Potrafi przeprowadzić ocenę narażenia (monitoring biologiczny) na podstawie analizy toksykologicznej w materiale biologicznym.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IV U21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 w:rsidRPr="00CE4595">
              <w:rPr>
                <w:sz w:val="22"/>
                <w:szCs w:val="22"/>
              </w:rPr>
              <w:t xml:space="preserve">Umie przeprowadzić analizę zanieczyszczeń chemicznych powietrza oraz dokonać oceny narażenia na podstawie wybranych normatywów higienicznych. 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U22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korzystać ze źródeł informacji na temat badań dotyczących jakości zdrowotnej żywności i żywienia; w tym np. wytycznych, publikacji naukowych, ustawodawstwa oraz potrafi dokonać krytycznej oceny źródeł – zgodnie z zasadami evidence based bromatology i  evidence based nutrition. 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U23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zastosować, wykonać i interpretować wyniki badań w zakresie oceny jakości zdrowotnej żywności oraz materiałów przeznaczonych do kontaktu z żywnością. 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U24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dokonać oceny narażenia organizmu ludzkiego na zanieczyszczenia obecne w żywności w zakresie szeroko pojętego bezpieczeństwa żywności i żywienia.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U25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przeprowadzić ocenę wartości odżywczej żywności metodami analitycznymi i obliczeniowymi.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U26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udzielać porad pacjentom w zakresie interakcji leków z żywnością.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M2_U01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U27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właściwie udzielić informacji odnośnie zastosowania suplementów diety i preparatów żywieniowych.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M2_U01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U28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dokonać oceny sposobu żywienia w zakresie pokrycia zapotrzebowania na energię oraz podstawowe składniki odżywcze.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U29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przedstawić zagadnienia dotyczące leku pochodzenia naturalnego w sposób przystępny odpowiedni  oraz dostosowany do poziomu odbiorców.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M2_U01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BodyTextIndent3"/>
              <w:widowControl w:val="0"/>
              <w:suppressAutoHyphens/>
              <w:spacing w:after="0"/>
              <w:ind w:left="0" w:righ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IV U30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BodyTextIndent3"/>
              <w:widowControl w:val="0"/>
              <w:suppressAutoHyphens/>
              <w:spacing w:after="0"/>
              <w:ind w:left="0" w:right="72"/>
              <w:rPr>
                <w:sz w:val="22"/>
                <w:szCs w:val="22"/>
              </w:rPr>
            </w:pPr>
            <w:r w:rsidRPr="00CE4595">
              <w:rPr>
                <w:sz w:val="22"/>
                <w:szCs w:val="22"/>
              </w:rPr>
              <w:t xml:space="preserve">Potrafi udzielać porad w zakresie stosowania, przeciwwskazań, interakcji, działań niepożądanych leków pochodzenia roślinnego. 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M2_U01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U31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formułować problemy badawcze związane z lekiem pochodzenia roślinnego.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U32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przeprowadzić procedury standaryzacji leczniczego produktu roślinnego  i opracować wniosek jego rejestracji.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U01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  <w:highlight w:val="lightGray"/>
              </w:rPr>
            </w:pPr>
            <w:r w:rsidRPr="00CE4595">
              <w:rPr>
                <w:rFonts w:ascii="Times New Roman" w:hAnsi="Times New Roman" w:cs="Times New Roman"/>
              </w:rPr>
              <w:t>Potrafi z wykorzystaniem aptecznego programu komputerowego zrealizować receptę lekarską oraz udzielić odpowiednich informacji dotyczących wydawanego leku, z uwzględnieniem sposobu przyjmowania w zależności od jego formy farmaceutycznej.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U02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przeprowadzić konsultację farmaceutyczną podczas wydawania leku OTC.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M2_U01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U03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przygotować informację szczegółową dotyczącą warunków przechowywania leków i wyrobów medycznych; potrafi zrealizować zamówienie leku do apteki; potrafi poinstruować pacjenta o sposobie użycia wyrobu medycznego i testu diagnostycznego.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M2_U01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U04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przeprowadzić wywiad z pacjentem w celu zebrania od niego informacji niezbędnych do wdrożenia i prowadzenia opieki farmaceutycznej.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M2_U01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U05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przygotować dla pacjenta zindywidualizowane materiały edukacyjne, w tym ulotki dotyczące leków oraz zasad samodzielnego monitorowania wybranych parametrów klinicznych przez pacjenta.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M2_U01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U06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wykryć, sklasyfikować oraz zaproponować rozwiązanie problemów lekowych.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M2_U07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U07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na podstawie analizy uzyskanych informacji określić potrzeby lekowe pacjenta oraz ocenić stopień ich zaspokojenia.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U08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przeprowadzić edukację pacjenta związaną ze stosowanymi przez niego lekami oraz innymi zagadnieniami dotyczącymi jego zdrowia i choroby jeśli mogą mieć wpływ na skuteczność i bezpieczeństwo farmakoterapii.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M2_U01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U09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korzystać z drukowanych i elektronicznych narzędzi dokumentowania opieki farmaceutycznej.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U10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przewidywać wpływ różnych czynników na właściwości farmakokinetyczne i farmakodynamiczne leków i rozwiązywać problemy dotyczące indywidualizacji i optymalizacji farmakoterapii.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U11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aktywnie monitorować i raportować niepożądane działania leków, wdrażać działania prewencyjne, udzielać informacji pracownikom służby zdrowia, pacjentom i/lub ich rodzinom związanych z powikłaniami farmakoterapii.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U12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aktywnie uczestniczyć w pracach zespołu terapeutycznego, współpracując z lekarzem, pielęgniarką oraz diagnostą laboratoryjnym w celu wyboru optymalnego sposobu leczenia pacjenta.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U13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aktywnie uczestniczyć w badaniach klinicznych.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M2_U08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U14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korzystać z różnych źródeł informacji o lekach, w tym w języku angielskim i krytycznie interpretować informacje w nich zawarte.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 w:right="102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M2_U15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U15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podać podstawowe definicje związane z wytwarzaniem oraz obrotem produktami leczniczymi, wyrobami medycznymi, kosmetykami i suplementami diety oraz wskazać źródłowe dokumenty prawne. 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U16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analizować akty prawne, ustalić ich hierarchię oraz wskazać istniejące między nimi zależności.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U17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wskazać akty prawne, w których zapisano regulacje dotyczące określonych zjawisk na rynku farmaceutycznych.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U18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oszacować koszty i efekty farmakoterapii.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U19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wyliczyć i zinterpretować współczynniki kosztów i efektywności uzyskane w różnych typach analiz farmakoekonomicznych i wskazać procedurę efektywniejszą kosztowo. 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M2_U05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U20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określić wpływ na budżet systemu ochrony zdrowia nowej technologii medycznej. 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U21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wskazać dostępne w systemie zdrowotnym źródła danych o zużytych zasobach medycznych oraz bezpieczeństwie i skuteczności technologii medycznej.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U22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wyliczyć i zinterpretować wskaźniki zdrowotności populacji.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U23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porównać częstotliwość występowania zjawisk zdrowotnych.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U24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zinterpretować wyniki badań epidemiologicznych.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U25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przygotować zgłoszenie działania niepożądanego do odpowiednich organów.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U26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zinterpretować wyniki metaanalizy z badań eksperymentalnych i klinicznych.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U27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czerpać wzory i inspirację do działań z bogatej tradycji farmacji.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M2_U01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M2_U07 M2_U08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U28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stosować zapisy Kodeksu Etyki Aptekarza RP. 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M2_U01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M2_U07 M2_U08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U29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 relacji z pacjentem i personelem medycznym odnieść się do zasad etyki zawodowej farmaceuty i praw pacjenta.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M2_U01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 M2_U05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U30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E4595">
              <w:rPr>
                <w:rFonts w:ascii="Times New Roman" w:hAnsi="Times New Roman" w:cs="Times New Roman"/>
              </w:rPr>
              <w:t>Potrafi korzystać z przepisów dotyczących etyki badań naukowych.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U31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porozumieć się z pacjentem w jednym z języków obcych.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M2_U15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VI U01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Wykazuje umiejętności korzystania z naukowego piśmiennictwa krajowego i zagranicznego.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M2_U15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VI U02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samodzielnie przeprowadzić eksperyment, zinterpretować i udokumentować wyniki badań.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 xml:space="preserve">VI U03 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przygotować pracę magisterską, zgodnie z regułami redagowania prac naukowych 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M2_U02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M2_U03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M2_U06</w:t>
            </w:r>
          </w:p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VI U04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dokonać prezentacji wyników badań.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M2_U14</w:t>
            </w:r>
          </w:p>
        </w:tc>
      </w:tr>
      <w:tr w:rsidR="00094344" w:rsidRPr="00CE4595" w:rsidTr="00964478">
        <w:trPr>
          <w:trHeight w:val="340"/>
        </w:trPr>
        <w:tc>
          <w:tcPr>
            <w:tcW w:w="9919" w:type="dxa"/>
            <w:gridSpan w:val="3"/>
          </w:tcPr>
          <w:p w:rsidR="00094344" w:rsidRPr="00CA7130" w:rsidRDefault="00094344" w:rsidP="004342A1">
            <w:pPr>
              <w:pStyle w:val="Style29"/>
              <w:widowControl/>
              <w:spacing w:line="240" w:lineRule="auto"/>
              <w:ind w:left="3120"/>
              <w:jc w:val="left"/>
              <w:rPr>
                <w:rStyle w:val="FontStyle49"/>
                <w:sz w:val="22"/>
                <w:szCs w:val="22"/>
              </w:rPr>
            </w:pPr>
          </w:p>
          <w:p w:rsidR="00094344" w:rsidRPr="00CA7130" w:rsidRDefault="00094344" w:rsidP="004342A1">
            <w:pPr>
              <w:pStyle w:val="Style29"/>
              <w:widowControl/>
              <w:spacing w:line="240" w:lineRule="auto"/>
              <w:ind w:left="3120"/>
              <w:jc w:val="left"/>
              <w:rPr>
                <w:rStyle w:val="FontStyle49"/>
                <w:sz w:val="22"/>
                <w:szCs w:val="22"/>
              </w:rPr>
            </w:pPr>
            <w:r w:rsidRPr="00CA7130">
              <w:rPr>
                <w:rStyle w:val="FontStyle49"/>
                <w:sz w:val="22"/>
                <w:szCs w:val="22"/>
              </w:rPr>
              <w:t>KOMPETENCJE SPOŁECZNE</w:t>
            </w:r>
          </w:p>
          <w:p w:rsidR="00094344" w:rsidRPr="00CA7130" w:rsidRDefault="00094344" w:rsidP="004342A1">
            <w:pPr>
              <w:pStyle w:val="Style29"/>
              <w:widowControl/>
              <w:spacing w:line="240" w:lineRule="auto"/>
              <w:ind w:left="3120"/>
              <w:jc w:val="left"/>
              <w:rPr>
                <w:rStyle w:val="FontStyle49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tabs>
                <w:tab w:val="left" w:pos="851"/>
              </w:tabs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Kps01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tabs>
                <w:tab w:val="left" w:pos="851"/>
              </w:tabs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Jest zdolny oceniać działania oraz rozstrzygać dylematy moralne w oparciu o normy i zasady etyczne.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 w:right="538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K05</w:t>
            </w:r>
          </w:p>
          <w:p w:rsidR="00094344" w:rsidRPr="00CA7130" w:rsidRDefault="00094344" w:rsidP="0020301B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 w:right="538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K06</w:t>
            </w:r>
          </w:p>
          <w:p w:rsidR="00094344" w:rsidRPr="00CA7130" w:rsidRDefault="00094344" w:rsidP="0020301B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 w:right="538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K08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tabs>
                <w:tab w:val="left" w:pos="851"/>
              </w:tabs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Kps02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tabs>
                <w:tab w:val="left" w:pos="851"/>
              </w:tabs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Ma świadomość społecznych uwarunkowań i ograniczeń wynikających z choroby i potrzeby propagowania zachowań prozdrowotnych.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 w:right="538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K08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K09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tabs>
                <w:tab w:val="left" w:pos="851"/>
              </w:tabs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 Kps03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tabs>
                <w:tab w:val="left" w:pos="851"/>
              </w:tabs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Nabywa nawyk wspierania działań pomocowych i zaradczych.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 w:right="538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K02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IIKps01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Nabywa nawyk korzystania z technik informatycznych do wyszukiwania i selekcjonowania informacji.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 w:right="528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K01 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K02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IIKps02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Jest zdolny do wyciągania i formułowania wniosków z własnych pomiarów i obserwacji.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K01</w:t>
            </w:r>
          </w:p>
          <w:p w:rsidR="00094344" w:rsidRPr="00CA7130" w:rsidRDefault="00094344" w:rsidP="0020301B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 w:right="538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K06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IIKps03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Nabywa umiejętność pracy zespołowej.</w:t>
            </w:r>
          </w:p>
        </w:tc>
        <w:tc>
          <w:tcPr>
            <w:tcW w:w="0" w:type="auto"/>
          </w:tcPr>
          <w:p w:rsidR="00094344" w:rsidRPr="00CA7130" w:rsidRDefault="00094344" w:rsidP="0020301B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K01</w:t>
            </w:r>
          </w:p>
          <w:p w:rsidR="00094344" w:rsidRPr="00CA7130" w:rsidRDefault="00094344" w:rsidP="0020301B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 w:right="538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K02</w:t>
            </w:r>
          </w:p>
          <w:p w:rsidR="00094344" w:rsidRPr="00CA7130" w:rsidRDefault="00094344" w:rsidP="0020301B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 w:right="538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K04</w:t>
            </w:r>
          </w:p>
          <w:p w:rsidR="00094344" w:rsidRPr="00CA7130" w:rsidRDefault="00094344" w:rsidP="0020301B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 w:right="538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K05</w:t>
            </w:r>
          </w:p>
          <w:p w:rsidR="00094344" w:rsidRPr="00CA7130" w:rsidRDefault="00094344" w:rsidP="0020301B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 w:right="538"/>
              <w:rPr>
                <w:rStyle w:val="FontStyle48"/>
                <w:sz w:val="22"/>
                <w:szCs w:val="22"/>
              </w:rPr>
            </w:pPr>
            <w:r w:rsidRPr="00CA7130">
              <w:rPr>
                <w:rStyle w:val="FontStyle48"/>
                <w:sz w:val="22"/>
                <w:szCs w:val="22"/>
              </w:rPr>
              <w:t>M2</w:t>
            </w:r>
            <w:r w:rsidRPr="00CA7130">
              <w:rPr>
                <w:rStyle w:val="FontStyle48"/>
                <w:bCs/>
                <w:sz w:val="22"/>
                <w:szCs w:val="22"/>
              </w:rPr>
              <w:t>_</w:t>
            </w:r>
            <w:r w:rsidRPr="00CA7130">
              <w:rPr>
                <w:rStyle w:val="FontStyle48"/>
                <w:sz w:val="22"/>
                <w:szCs w:val="22"/>
              </w:rPr>
              <w:t>K07</w:t>
            </w: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9919" w:type="dxa"/>
            <w:gridSpan w:val="3"/>
          </w:tcPr>
          <w:p w:rsidR="00094344" w:rsidRPr="00CA7130" w:rsidRDefault="00094344" w:rsidP="00CE459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jc w:val="center"/>
              <w:rPr>
                <w:rStyle w:val="FontStyle48"/>
                <w:b/>
                <w:sz w:val="22"/>
                <w:szCs w:val="22"/>
              </w:rPr>
            </w:pPr>
          </w:p>
          <w:p w:rsidR="00094344" w:rsidRPr="00CA7130" w:rsidRDefault="00094344" w:rsidP="00CE459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jc w:val="center"/>
              <w:rPr>
                <w:rStyle w:val="FontStyle48"/>
                <w:b/>
                <w:sz w:val="22"/>
                <w:szCs w:val="22"/>
              </w:rPr>
            </w:pPr>
            <w:r w:rsidRPr="00CA7130">
              <w:rPr>
                <w:rStyle w:val="FontStyle48"/>
                <w:b/>
                <w:sz w:val="22"/>
                <w:szCs w:val="22"/>
              </w:rPr>
              <w:t>STOSOWANIE WIEDZY</w:t>
            </w:r>
          </w:p>
          <w:p w:rsidR="00094344" w:rsidRPr="00CA7130" w:rsidRDefault="00094344" w:rsidP="00AA3238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jc w:val="center"/>
              <w:rPr>
                <w:rStyle w:val="FontStyle48"/>
                <w:b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Sw01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wyjaśnić zależność budowa chemiczna-działanie leków.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Sw02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przeprowadzić kontrolę jakości substancji do celów farmaceutycznych oraz leków zgodnie z wymaganiami farmakopealnymi; potrafi zaproponować odpowiednią metodę analityczną do określonego celu i przeprowadzić walidację metody analitycznej.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Sw03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Umie wyjaśnić zastosowanie radiofarmaceutyków w lecznictwie.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Sw04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ocenić prawidłowość doboru warunków wytwarzania substancji leczniczych mających  wpływ na jakość produktów leczniczych. 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Sw05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E4595">
              <w:rPr>
                <w:rFonts w:ascii="Times New Roman" w:hAnsi="Times New Roman" w:cs="Times New Roman"/>
              </w:rPr>
              <w:t>Potrafi projektować syntezy substancji czynnych w oparciu o znajomość podstawowych operacji fizycznych (aparaty, urządzenia, zasady działania, obsługa) i procesów chemicznych oraz kontrolę przebiegu procesu produkcyjnego.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Sw06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dokonać właściwego doboru odczynników ich odzysku i utylizację (ekonomika, ekologia, rozpuszczalniki). 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Sw07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Ma wiedzę dotyczącą  zastosowania metod i procesów biotechnologicznych do wytwarzania substancji farmakologicznie czynnych. 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Sw08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zaprojektować proces biotechnologiczny z uwzględnieniem jego aspektów technologicznych i kontroli procesu. 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Sw09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ocenić właściwości danego produktu leczniczego i przedstawić sposób jego wytwarzania.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Sw10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wyjaśnić znaczenie formy farmaceutycznej i składu produktu leczniczego dla jego działania. 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Sw11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Na podstawie składu leku potrafi ocenić jego właściwości aplikacyjne i doradzić właściwy sposób użycia w zależności od jego postaci.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Sw12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scharakteryzować czynniki, które wpływają na trwałość postaci leku oraz dokonać doboru właściwego opakowania bezpośredniego i warunków przechowywania.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Sw13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Na podstawie obserwacji produktu leczniczego potrafi wykryć wady jakościowe, kwalifikujące do zgłoszenia do nadzoru farmaceutycznego.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Sw14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określić metodami makro- i mikroskopowymi  tożsamość surowca roślinnego, w formie krojonej i sproszkowanej,  w tym  jako składnika mieszanki ziołowej i mieszaniny surowców sproszkowanych..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Sw15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E4595">
              <w:rPr>
                <w:rFonts w:ascii="Times New Roman" w:hAnsi="Times New Roman" w:cs="Times New Roman"/>
              </w:rPr>
              <w:t>Potrafi udzielić informacji o leczniczym surowcu roślinnym, określić jego skład chemiczny, właściwości lecznicze, działania uboczne i interakcje.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III Sw16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zastosować techniki i metody analityczne  oraz biologiczne w badaniach jakościowych i ilościowych substancji czynnych występujących w surowcach roślinnych. 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Sw01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przedstawić znaczenie badań dostępności biologicznej oraz biorównoważności w ocenie leków i określić wymagania dotyczące tych badań.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Sw02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wyjaśnić  znaczenie badań dostępności farmaceutycznej dla oceny biorównoważności różnych postaci leku i przedstawić wpływ postaci leków i warunków badania na wyniki tych badań.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Sw03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uzasadnić możliwość zwolnienia produktu leczniczego z badań biorównoważności </w:t>
            </w:r>
            <w:r w:rsidRPr="00CE4595">
              <w:rPr>
                <w:rFonts w:ascii="Times New Roman" w:hAnsi="Times New Roman" w:cs="Times New Roman"/>
                <w:i/>
                <w:iCs/>
              </w:rPr>
              <w:t>in vivo</w:t>
            </w:r>
            <w:r w:rsidRPr="00CE4595">
              <w:rPr>
                <w:rFonts w:ascii="Times New Roman" w:hAnsi="Times New Roman" w:cs="Times New Roman"/>
              </w:rPr>
              <w:t xml:space="preserve"> w oparciu o system klasyfikacji BCS.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Sw04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przewidzieć skutki zmiany dostępności farmaceutycznej i biologicznej substancji leczniczej w wyniku modyfikacji postaci leku.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Sw05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ocenić różnice we wchłanianiu substancji leczniczej w zależności od składu leku, jego formy oraz warunków fizjologicznych i patologicznych.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Sw06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obliczyć i zinterpretować parametry farmakokinetyczne leku wyznaczone z zastosowaniem modeli farmakokinetycznych lub techniką bezmodelową. 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Sw07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uzasadnić konieczność zmian dawkowania leku u indywidualnego chorego (w zależności od schorzeń, wieku, czynników genetycznych itd.).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Sw08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 oparciu o monitorowanie stężenia leku we krwi określić zmiany jego dawkowania u indywidualnego chorego.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Sw09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wyjaśnić przyczyny i skutki interakcji w fazie farmakokinetycznej Potrafi zinterpretować wpływ czynników na działanie leków.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Sw10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uzasadnić wpływ czynników dziedzicznych na skuteczność i bezpieczeństwo leków.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Sw11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w oparciu o punkt uchwytu i mechanizm działania wyjaśnić właściwości farmakologiczne.  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Sw12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przewidzieć działania niepożądane w zależności od dawki i drogi podania leku.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Sw13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wymienić wskazania i przeciwwskazania dla poszczególnych grup leków.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Sw15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uzasadnić korzyści wynikające ze stosowania leku złożonego.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Sw16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wyjaśnić przyczyny i skutki interakcji pomiędzy lekami oraz pomiędzy lekami i pożywieniem.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Sw17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przewidzieć skutki niekorzystnych  interakcji i im zapobiegać.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Sw18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wykorzystać nabyte wiadomości z fizjologii, patofizjologii, mikrobiologii, immunologii, farmakokinetyki oraz chemii leków do zrozumienia mechanizmów działania, działań niepożądanych oraz interakcji lekowych.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Sw19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udzielić pacjentowi informacji o działaniu leku w sposób zrozumiały dla pacjenta. 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IV Sw20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 w:rsidRPr="00CE4595">
              <w:rPr>
                <w:sz w:val="22"/>
                <w:szCs w:val="22"/>
              </w:rPr>
              <w:t>Umie przedstawić i scharakteryzować biotransformację trucizn w ustroju oraz ocenić jej znaczenie w detoksykacji ksenobiotyków.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IV Sw21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 w:rsidRPr="00CE4595">
              <w:rPr>
                <w:sz w:val="22"/>
                <w:szCs w:val="22"/>
              </w:rPr>
              <w:t>Potrafi przewidzieć rodzaje, kryteria i znaczenie badań w ocenie toksyczności ksenobiotyków oraz określić wymagania dotyczące tych badań.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IV Sw22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 w:rsidRPr="00CE4595">
              <w:rPr>
                <w:sz w:val="22"/>
                <w:szCs w:val="22"/>
              </w:rPr>
              <w:t>Potrafi wyjaśnić sposób prowadzenia badań w celu oceny narażenia na związki toksyczne.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IV Sw23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 w:rsidRPr="00CE4595">
              <w:rPr>
                <w:sz w:val="22"/>
                <w:szCs w:val="22"/>
              </w:rPr>
              <w:t>Umie przewidzieć podstawowy profil działania toksycznego ksenobiotyku na podstawie jego budowy chemicznej.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IV Sw24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 w:rsidRPr="00CE4595">
              <w:rPr>
                <w:sz w:val="22"/>
                <w:szCs w:val="22"/>
              </w:rPr>
              <w:t>Potrafi ocenić różnice w zagadnieniach związanych z rodzajem narażenia na trucizny (toksyczność ostra, przewlekła, efekty odległe).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CE4595">
              <w:rPr>
                <w:sz w:val="22"/>
                <w:szCs w:val="22"/>
              </w:rPr>
              <w:t>IV Sw25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List"/>
              <w:spacing w:after="0"/>
              <w:ind w:right="72"/>
              <w:rPr>
                <w:sz w:val="22"/>
                <w:szCs w:val="22"/>
              </w:rPr>
            </w:pPr>
            <w:r w:rsidRPr="00CE4595">
              <w:rPr>
                <w:sz w:val="22"/>
                <w:szCs w:val="22"/>
              </w:rPr>
              <w:t xml:space="preserve">Potrafi scharakteryzować i ocenić zagrożenia związane z zanieczyszczeniem środowiska przez związki chemiczne z grupy trucizn środowiskowych. 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Sw26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uzasadnić rolę zdrowotną i znaczenie składników pokarmowych występujących w żywności w stanie zdrowia i choroby  człowieka.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Sw27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scharakteryzować produkty spożywcze pod kątem ich składu i wartości odżywczej.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Sw28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przedstawić znaczenie badań dotyczących oceny jakości zdrowotnej żywności.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Sw29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wyjaśnić sposób prowadzenia badań w zakresie oznaczania wartości odżywczej poszczególnych składników pokarmowych, a także określić wymagania dotyczące tych badań.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Sw30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ocenić zagrożenie wynikające z niewłaściwej jakości zdrowotnej żywności, stosowanych dodatków do żywności oraz wyrobów przeznaczonych do kontaktu z żywnością.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Sw31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wyjaśnić zasady i rolę prawidłowego żywienia w profilaktyce metabolicznych chorób niezakaźnych.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Sw32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wyjaśnić znaczenie wody w żywieniu i wód mineralnych w lecznictwie.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Sw33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przewidzieć skutki zmiany dostępności farmaceutycznej i biologicznej leków w wyniku spożywania określonych produktów spożywczych. 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Sw34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ocenić jakość produktów zawierających  lecznicze surowce roślinne.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Sw35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w oparciu o metody fitochemiczne przeprowadzić analizę prostego i złożonego preparatu roślinnego i zidentyfikować zawarte w nim związki/grupy związków czynnych. 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Sw36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zaprojektować skład preparatu roślinnego o określonym działaniu.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Sw37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ocenić profil działania określonego preparatu na podstawie znajomości jego składu.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IV Sw38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udzielić pełnej informacji na temat preparatu roślinnego znajdującego się w obrocie, podać  jego zastosowanie lecznicze, opisać interakcje oraz  skutki działań niepożądanych.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Sw01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różnicować kategorie dostępności produktów leczniczych i wyrobów medycznych; potrafi omówić podstawowe zasady gospodarki lekiem w szpitalach.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Sw02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ustalić zakres obowiązków poszczególnych osób spośród personelu fachowego w aptekach, w tym wskazać podział odpowiedzialności w obszarze ekspedycji leków z apteki i udzielania informacji o lekach.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Sw03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wskazać produkty lecznicze i wyroby medyczne wymagające specjalnych warunków przechowywania.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Sw04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wskazać właściwy sposób postępowania z lekiem w czasie jego używania, potrafi opisać etapy  postępowania z lekiem w aptece otwartej i szpitalnej od momentu decyzji o zamówieniu do wydania pacjentowi; potrafi zademonstrować sposób użycia wyrobów medycznych i testów diagnostycznych; potrafi przeprowadzić rozmowę z pacjentem w celu doradzenia produktu leczniczego lub innego produktu w aptece.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Sw05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przygotować plan opieki farmaceutycznej obejmujący ustalenie celów terapii oraz wskazanie działań pozwalających na realizację celów terapeutycznych.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Sw06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przygotować plan monitorowania farmakoterapii określając rodzaj wskaźników wykorzystywanych w ocenie skuteczności oraz częstotliwość pomiaru tych wskaźników.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Sw07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określić i zróżnicować zakres informacji zdrowotnych niezbędnych w procesie opieki farmaceutycznej dla pacjentów z różnymi chorobami przewlekłymi.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Sw08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przygotować plan edukacji pacjenta w celu rozwiązania wykrytych problemów lekowych.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Sw09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określić zagrożenia związane ze stosowaną farmakoterapią w różnych grupach pacjentów oraz zaplanować działania prewencyjne.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Sw10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wstępnie ocenić związek przyczynowo-skutkowy pomiędzy stosowanym lekiem a obserwowaną reakcją.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Sw11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określić korzyści terapeutyczne i ekonomiczne monitorowania stężeń leków w płynach organizmu.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Sw12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zarządzać gospodarką produktów leczniczych przeznaczonych do badań klinicznych.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Sw13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wskazać instytucje publiczne odpowiedzialne za kontrolę i nadzorowanie działalności jednostek w zakresie wytwarzania oraz prowadzenia obrotu hurtowego i detalicznego produktami leczniczymi, wyrobami medycznymi, kosmetykami i suplementami diety. 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Sw14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opisać podstawy prawne wydawania produktów leczniczych, wyrobów medycznych, kosmetyków i suplementów diety z apteki.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Sw15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opisać rolę i zadania poszczególnych organów samorządu zawodowego oraz wskazać prawa i obowiązki jego członków.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Sw16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 xml:space="preserve">Potrafi wymienić formy wykonywania zawodu farmaceuty oraz przedstawić regulacje w zakresie uzyskania prawa wykonywania zawodu farmaceuty. 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Sw17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wybrać rodzaj analizy farmakoekonomicznej odpowiedniej dla określonego zadania badawczego.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Sw18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różnicować koszty i efekty oraz dobrać odpowiednią do schorzenia i procedury terapeutycznej metodę oceny kosztów i efektów.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Sw19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Rozumie i umie przeprowadzić krytyczną analizę tekstu publikacji z zakresu oceny efektywności kosztowej oraz wpływu na budżet.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Sw20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podać różnice metodologiczne pomiędzy różnymi typami badań epidemiologicznych.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Sw21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określić zasady organizacji badań z udziałem ludzi.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Sw22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zdefiniować podstawowe pojęcia z zakresu epidemiologii, w tym farmakoepidemiologii i epidemiologii klinicznej.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Sw23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opisać zasady prowadzenia metaanalizy z badań eksperymentalnych i opisowych.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Sw24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opisać podstawowe błędy pojawiające się w badaniach epidemiologicznych; potrafi brać udział w działaniach promocji zdrowia.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Sw25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przedstawić historyczne uwarunkowania rozdziału zawodu aptekarza i lekarza oraz zmiany w misji zawodu farmaceuty.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ind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Sw26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ind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przedstawić kierunki rozwoju przemysłu farmaceutycznego i historię najważniejszych odkryć w zakresie farmacji; potrafi wskazać właściwą organizację farmaceutyczną lub urząd zajmujący się danym problemem zawodowym.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Sw27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Rozumie potrzebę funkcjonowania Kodeksu Etyki w praktyce zawodowej.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Sw28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dyskutować o problemach zawodowych z uwzględnieniem obowiązujących zasad etycznych.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Sw29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przedstawić prawidłowe postawy etyczno-moralne w sytuacjach zdarzających się w praktyce aptecznej.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 Sw30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pStyle w:val="Akapitzlist1"/>
              <w:spacing w:after="0" w:line="240" w:lineRule="auto"/>
              <w:ind w:left="0" w:right="72"/>
              <w:jc w:val="both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Rozumie potrzebę rozwoju postawy i wrażliwości etyczno-moralnej w praktyce zawodowej.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VI Sw01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zaplanować eksperyment i omówić jego cel oraz spodziewane wyniki.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  <w:tr w:rsidR="00094344" w:rsidRPr="00CE4595" w:rsidTr="00964478">
        <w:trPr>
          <w:trHeight w:val="340"/>
        </w:trPr>
        <w:tc>
          <w:tcPr>
            <w:tcW w:w="1174" w:type="dxa"/>
          </w:tcPr>
          <w:p w:rsidR="00094344" w:rsidRPr="00CE4595" w:rsidRDefault="00094344" w:rsidP="00CE4595">
            <w:pPr>
              <w:widowControl w:val="0"/>
              <w:suppressAutoHyphens/>
              <w:ind w:righ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CE4595">
              <w:rPr>
                <w:rFonts w:ascii="Times New Roman" w:hAnsi="Times New Roman" w:cs="Times New Roman"/>
              </w:rPr>
              <w:t>VI Sw02</w:t>
            </w:r>
          </w:p>
        </w:tc>
        <w:tc>
          <w:tcPr>
            <w:tcW w:w="0" w:type="auto"/>
          </w:tcPr>
          <w:p w:rsidR="00094344" w:rsidRPr="00CE4595" w:rsidRDefault="00094344" w:rsidP="00CE4595">
            <w:pPr>
              <w:widowControl w:val="0"/>
              <w:suppressAutoHyphens/>
              <w:ind w:right="72"/>
              <w:rPr>
                <w:rFonts w:ascii="Times New Roman" w:hAnsi="Times New Roman" w:cs="Times New Roman"/>
              </w:rPr>
            </w:pPr>
            <w:r w:rsidRPr="00CE4595">
              <w:rPr>
                <w:rFonts w:ascii="Times New Roman" w:hAnsi="Times New Roman" w:cs="Times New Roman"/>
              </w:rPr>
              <w:t>Potrafi dokonać interpretacji danych doświadczalnych i odnieść je do aktualnego stanu wiedzy w danej dziedzinie farmacji.</w:t>
            </w:r>
          </w:p>
        </w:tc>
        <w:tc>
          <w:tcPr>
            <w:tcW w:w="0" w:type="auto"/>
          </w:tcPr>
          <w:p w:rsidR="00094344" w:rsidRPr="00CA7130" w:rsidRDefault="00094344" w:rsidP="00E91715">
            <w:pPr>
              <w:pStyle w:val="Style27"/>
              <w:widowControl/>
              <w:tabs>
                <w:tab w:val="left" w:pos="1878"/>
              </w:tabs>
              <w:spacing w:line="240" w:lineRule="auto"/>
              <w:ind w:left="35"/>
              <w:rPr>
                <w:rStyle w:val="FontStyle48"/>
                <w:sz w:val="22"/>
                <w:szCs w:val="22"/>
              </w:rPr>
            </w:pPr>
          </w:p>
        </w:tc>
      </w:tr>
    </w:tbl>
    <w:p w:rsidR="00094344" w:rsidRPr="00CE4595" w:rsidRDefault="00094344" w:rsidP="004342A1">
      <w:pPr>
        <w:spacing w:after="0" w:line="240" w:lineRule="auto"/>
        <w:rPr>
          <w:rFonts w:ascii="Times New Roman" w:hAnsi="Times New Roman" w:cs="Times New Roman"/>
        </w:rPr>
      </w:pPr>
    </w:p>
    <w:sectPr w:rsidR="00094344" w:rsidRPr="00CE4595" w:rsidSect="0049299D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0241"/>
    <w:rsid w:val="000177BB"/>
    <w:rsid w:val="0003205C"/>
    <w:rsid w:val="00050056"/>
    <w:rsid w:val="00072CA4"/>
    <w:rsid w:val="00091243"/>
    <w:rsid w:val="00092AFA"/>
    <w:rsid w:val="00094344"/>
    <w:rsid w:val="000D756F"/>
    <w:rsid w:val="000E6B6E"/>
    <w:rsid w:val="001162FC"/>
    <w:rsid w:val="00137952"/>
    <w:rsid w:val="00165103"/>
    <w:rsid w:val="00191F84"/>
    <w:rsid w:val="001B0241"/>
    <w:rsid w:val="001D1DB4"/>
    <w:rsid w:val="0020301B"/>
    <w:rsid w:val="002A0147"/>
    <w:rsid w:val="002A3A91"/>
    <w:rsid w:val="003258F4"/>
    <w:rsid w:val="003D572A"/>
    <w:rsid w:val="00431442"/>
    <w:rsid w:val="004342A1"/>
    <w:rsid w:val="004678CF"/>
    <w:rsid w:val="0049299D"/>
    <w:rsid w:val="004D5FCC"/>
    <w:rsid w:val="005505FC"/>
    <w:rsid w:val="0057796D"/>
    <w:rsid w:val="005957CB"/>
    <w:rsid w:val="005E3D13"/>
    <w:rsid w:val="00651BE8"/>
    <w:rsid w:val="006F2435"/>
    <w:rsid w:val="00712039"/>
    <w:rsid w:val="0074494A"/>
    <w:rsid w:val="007C0913"/>
    <w:rsid w:val="008168B5"/>
    <w:rsid w:val="00842F42"/>
    <w:rsid w:val="00872B4B"/>
    <w:rsid w:val="008B7B63"/>
    <w:rsid w:val="008C3C18"/>
    <w:rsid w:val="00935E3B"/>
    <w:rsid w:val="00964478"/>
    <w:rsid w:val="009B6A3B"/>
    <w:rsid w:val="009E3DFE"/>
    <w:rsid w:val="00A96389"/>
    <w:rsid w:val="00AA3238"/>
    <w:rsid w:val="00AC6528"/>
    <w:rsid w:val="00AE21F9"/>
    <w:rsid w:val="00B11802"/>
    <w:rsid w:val="00B25CCA"/>
    <w:rsid w:val="00B44275"/>
    <w:rsid w:val="00B75DCD"/>
    <w:rsid w:val="00BD7064"/>
    <w:rsid w:val="00BD7F2D"/>
    <w:rsid w:val="00C700CF"/>
    <w:rsid w:val="00CA7130"/>
    <w:rsid w:val="00CD2A8C"/>
    <w:rsid w:val="00CE4595"/>
    <w:rsid w:val="00D04484"/>
    <w:rsid w:val="00D604BC"/>
    <w:rsid w:val="00D87098"/>
    <w:rsid w:val="00DE2A6E"/>
    <w:rsid w:val="00DE6997"/>
    <w:rsid w:val="00DF59BD"/>
    <w:rsid w:val="00E037E6"/>
    <w:rsid w:val="00E24B69"/>
    <w:rsid w:val="00E706BC"/>
    <w:rsid w:val="00E73F0C"/>
    <w:rsid w:val="00E747BE"/>
    <w:rsid w:val="00E91715"/>
    <w:rsid w:val="00F11BF4"/>
    <w:rsid w:val="00F4578F"/>
    <w:rsid w:val="00F72354"/>
    <w:rsid w:val="00F862E3"/>
    <w:rsid w:val="00F94015"/>
    <w:rsid w:val="00FA28C4"/>
    <w:rsid w:val="00FB44C0"/>
    <w:rsid w:val="00FC6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241"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162F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1162FC"/>
    <w:rPr>
      <w:rFonts w:ascii="Arial" w:hAnsi="Arial" w:cs="Arial"/>
      <w:b/>
      <w:bCs/>
      <w:sz w:val="26"/>
      <w:szCs w:val="26"/>
      <w:lang w:eastAsia="pl-PL"/>
    </w:rPr>
  </w:style>
  <w:style w:type="paragraph" w:customStyle="1" w:styleId="Style21">
    <w:name w:val="Style21"/>
    <w:basedOn w:val="Normal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5">
    <w:name w:val="Style25"/>
    <w:basedOn w:val="Normal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  <w:ind w:firstLine="1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7">
    <w:name w:val="Style27"/>
    <w:basedOn w:val="Normal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9">
    <w:name w:val="Style29"/>
    <w:basedOn w:val="Normal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48">
    <w:name w:val="Font Style48"/>
    <w:basedOn w:val="DefaultParagraphFont"/>
    <w:uiPriority w:val="99"/>
    <w:rsid w:val="0049299D"/>
    <w:rPr>
      <w:rFonts w:ascii="Times New Roman" w:hAnsi="Times New Roman" w:cs="Times New Roman"/>
      <w:sz w:val="18"/>
      <w:szCs w:val="18"/>
    </w:rPr>
  </w:style>
  <w:style w:type="character" w:customStyle="1" w:styleId="FontStyle49">
    <w:name w:val="Font Style49"/>
    <w:basedOn w:val="DefaultParagraphFont"/>
    <w:uiPriority w:val="99"/>
    <w:rsid w:val="0049299D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basedOn w:val="DefaultParagraphFont"/>
    <w:uiPriority w:val="99"/>
    <w:rsid w:val="0049299D"/>
    <w:rPr>
      <w:rFonts w:ascii="Times New Roman" w:hAnsi="Times New Roman" w:cs="Times New Roman"/>
      <w:i/>
      <w:iCs/>
      <w:sz w:val="18"/>
      <w:szCs w:val="18"/>
    </w:rPr>
  </w:style>
  <w:style w:type="paragraph" w:customStyle="1" w:styleId="Style26">
    <w:name w:val="Style26"/>
    <w:basedOn w:val="Normal"/>
    <w:uiPriority w:val="99"/>
    <w:rsid w:val="004929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34">
    <w:name w:val="Style34"/>
    <w:basedOn w:val="Normal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1">
    <w:name w:val="Font Style51"/>
    <w:basedOn w:val="DefaultParagraphFont"/>
    <w:uiPriority w:val="99"/>
    <w:rsid w:val="0049299D"/>
    <w:rPr>
      <w:rFonts w:ascii="Arial Narrow" w:hAnsi="Arial Narrow" w:cs="Arial Narrow"/>
      <w:b/>
      <w:bCs/>
      <w:sz w:val="16"/>
      <w:szCs w:val="16"/>
    </w:rPr>
  </w:style>
  <w:style w:type="paragraph" w:customStyle="1" w:styleId="Style31">
    <w:name w:val="Style31"/>
    <w:basedOn w:val="Normal"/>
    <w:uiPriority w:val="99"/>
    <w:rsid w:val="004929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C70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700CF"/>
    <w:rPr>
      <w:rFonts w:ascii="Tahoma" w:eastAsia="Times New Roman" w:hAnsi="Tahoma" w:cs="Tahoma"/>
      <w:sz w:val="16"/>
      <w:szCs w:val="16"/>
    </w:rPr>
  </w:style>
  <w:style w:type="paragraph" w:customStyle="1" w:styleId="Akapitzlist1">
    <w:name w:val="Akapit z listą1"/>
    <w:basedOn w:val="Normal"/>
    <w:uiPriority w:val="99"/>
    <w:rsid w:val="001162FC"/>
    <w:pPr>
      <w:ind w:left="720"/>
    </w:pPr>
    <w:rPr>
      <w:rFonts w:eastAsia="Times New Roman"/>
    </w:rPr>
  </w:style>
  <w:style w:type="paragraph" w:styleId="BodyText2">
    <w:name w:val="Body Text 2"/>
    <w:basedOn w:val="Normal"/>
    <w:link w:val="BodyText2Char"/>
    <w:uiPriority w:val="99"/>
    <w:rsid w:val="001162F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1162FC"/>
    <w:rPr>
      <w:rFonts w:eastAsia="Times New Roman" w:cs="Times New Roman"/>
      <w:sz w:val="24"/>
      <w:szCs w:val="24"/>
      <w:lang w:eastAsia="pl-PL"/>
    </w:rPr>
  </w:style>
  <w:style w:type="paragraph" w:styleId="BodyTextIndent">
    <w:name w:val="Body Text Indent"/>
    <w:basedOn w:val="Normal"/>
    <w:link w:val="BodyTextIndentChar"/>
    <w:uiPriority w:val="99"/>
    <w:rsid w:val="001162F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1162FC"/>
    <w:rPr>
      <w:rFonts w:eastAsia="Times New Roman" w:cs="Times New Roman"/>
      <w:sz w:val="24"/>
      <w:szCs w:val="24"/>
      <w:lang w:eastAsia="pl-PL"/>
    </w:rPr>
  </w:style>
  <w:style w:type="paragraph" w:styleId="BodyTextIndent2">
    <w:name w:val="Body Text Indent 2"/>
    <w:basedOn w:val="Normal"/>
    <w:link w:val="BodyTextIndent2Char"/>
    <w:uiPriority w:val="99"/>
    <w:rsid w:val="001162FC"/>
    <w:pPr>
      <w:spacing w:after="120" w:line="480" w:lineRule="auto"/>
      <w:ind w:left="283"/>
    </w:pPr>
    <w:rPr>
      <w:rFonts w:ascii="Times New Roman" w:eastAsia="MS ??" w:hAnsi="Times New Roman" w:cs="Times New Roman"/>
      <w:sz w:val="24"/>
      <w:szCs w:val="24"/>
      <w:lang w:eastAsia="pl-PL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1162FC"/>
    <w:rPr>
      <w:rFonts w:eastAsia="MS ??" w:cs="Times New Roman"/>
      <w:sz w:val="24"/>
      <w:szCs w:val="24"/>
      <w:lang w:eastAsia="pl-PL"/>
    </w:rPr>
  </w:style>
  <w:style w:type="paragraph" w:styleId="List">
    <w:name w:val="List"/>
    <w:basedOn w:val="Normal"/>
    <w:uiPriority w:val="99"/>
    <w:rsid w:val="008168B5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8168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168B5"/>
    <w:rPr>
      <w:rFonts w:ascii="Calibri" w:eastAsia="Times New Roman" w:hAnsi="Calibri" w:cs="Calibri"/>
      <w:sz w:val="22"/>
    </w:rPr>
  </w:style>
  <w:style w:type="paragraph" w:styleId="CommentText">
    <w:name w:val="annotation text"/>
    <w:basedOn w:val="Normal"/>
    <w:link w:val="CommentTextChar"/>
    <w:uiPriority w:val="99"/>
    <w:rsid w:val="00816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8168B5"/>
    <w:rPr>
      <w:rFonts w:eastAsia="Times New Roman" w:cs="Times New Roman"/>
      <w:sz w:val="20"/>
      <w:szCs w:val="20"/>
      <w:lang w:eastAsia="pl-PL"/>
    </w:rPr>
  </w:style>
  <w:style w:type="paragraph" w:styleId="BodyTextIndent3">
    <w:name w:val="Body Text Indent 3"/>
    <w:basedOn w:val="Normal"/>
    <w:link w:val="BodyTextIndent3Char"/>
    <w:uiPriority w:val="99"/>
    <w:rsid w:val="00AA323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AA3238"/>
    <w:rPr>
      <w:rFonts w:eastAsia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505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5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5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25</Pages>
  <Words>8687</Words>
  <Characters>-32766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E.Skrzydlewska</dc:creator>
  <cp:keywords/>
  <dc:description/>
  <cp:lastModifiedBy>UMB</cp:lastModifiedBy>
  <cp:revision>3</cp:revision>
  <cp:lastPrinted>2012-05-17T11:25:00Z</cp:lastPrinted>
  <dcterms:created xsi:type="dcterms:W3CDTF">2012-05-23T20:35:00Z</dcterms:created>
  <dcterms:modified xsi:type="dcterms:W3CDTF">2013-05-17T08:37:00Z</dcterms:modified>
</cp:coreProperties>
</file>