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jc w:val="center"/>
        <w:rPr>
          <w:b/>
          <w:bCs/>
        </w:rPr>
      </w:pPr>
      <w:r>
        <w:rPr>
          <w:b/>
          <w:bCs/>
        </w:rPr>
        <w:t>Uchwała nr 42/2010</w:t>
      </w:r>
    </w:p>
    <w:p w:rsidR="00ED629A" w:rsidRDefault="00ED629A" w:rsidP="00ED629A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ED629A" w:rsidRDefault="00ED629A" w:rsidP="00ED629A">
      <w:pPr>
        <w:jc w:val="center"/>
        <w:rPr>
          <w:b/>
          <w:bCs/>
        </w:rPr>
      </w:pPr>
      <w:r>
        <w:rPr>
          <w:b/>
          <w:bCs/>
        </w:rPr>
        <w:t>z dnia 28.05.2010</w:t>
      </w:r>
    </w:p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jc w:val="center"/>
        <w:rPr>
          <w:b/>
          <w:bCs/>
        </w:rPr>
      </w:pPr>
      <w:r>
        <w:rPr>
          <w:b/>
          <w:bCs/>
        </w:rPr>
        <w:t xml:space="preserve">w sprawie nadania tytułu Doctor Honoris Causa Uniwersytetu Medycznego w Białymstoku </w:t>
      </w:r>
    </w:p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jc w:val="center"/>
        <w:rPr>
          <w:b/>
          <w:bCs/>
        </w:rPr>
      </w:pPr>
    </w:p>
    <w:p w:rsidR="00ED629A" w:rsidRDefault="00ED629A" w:rsidP="00ED629A">
      <w:pPr>
        <w:pStyle w:val="Tekstpodstawowy"/>
      </w:pPr>
      <w:r>
        <w:t>Na podstawie §40 ust. 2 pkt. 10 Statutu Uniwersytetu Medycznego w Białymstoku, uchwala się co następuje:</w:t>
      </w:r>
    </w:p>
    <w:p w:rsidR="00ED629A" w:rsidRDefault="00ED629A" w:rsidP="00ED629A">
      <w:pPr>
        <w:jc w:val="both"/>
      </w:pPr>
    </w:p>
    <w:p w:rsidR="00ED629A" w:rsidRDefault="00ED629A" w:rsidP="00ED629A">
      <w:pPr>
        <w:jc w:val="both"/>
      </w:pPr>
    </w:p>
    <w:p w:rsidR="00ED629A" w:rsidRDefault="00ED629A" w:rsidP="00ED629A">
      <w:pPr>
        <w:jc w:val="both"/>
      </w:pPr>
    </w:p>
    <w:p w:rsidR="00ED629A" w:rsidRDefault="00ED629A" w:rsidP="00ED629A">
      <w:pPr>
        <w:jc w:val="center"/>
      </w:pPr>
      <w:r>
        <w:t>§1</w:t>
      </w:r>
    </w:p>
    <w:p w:rsidR="00ED629A" w:rsidRDefault="00ED629A" w:rsidP="00ED629A">
      <w:pPr>
        <w:jc w:val="both"/>
      </w:pPr>
    </w:p>
    <w:p w:rsidR="00ED629A" w:rsidRDefault="00ED629A" w:rsidP="00ED629A">
      <w:pPr>
        <w:jc w:val="both"/>
      </w:pPr>
    </w:p>
    <w:p w:rsidR="00ED629A" w:rsidRDefault="00ED629A" w:rsidP="00ED629A">
      <w:pPr>
        <w:pStyle w:val="Tekstpodstawowy"/>
      </w:pPr>
      <w:r>
        <w:t>Nadaje się tytuł Doctor Honoris Causa Uniwersytetu Medycznego w Białymstoku prof. Janowi Górskiemu</w:t>
      </w:r>
    </w:p>
    <w:p w:rsidR="00ED629A" w:rsidRDefault="00ED629A" w:rsidP="00ED629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D629A" w:rsidRDefault="00ED629A" w:rsidP="00ED629A">
      <w:pPr>
        <w:jc w:val="center"/>
      </w:pPr>
      <w:r>
        <w:t>§2</w:t>
      </w:r>
    </w:p>
    <w:p w:rsidR="00ED629A" w:rsidRDefault="00ED629A" w:rsidP="00ED629A">
      <w:pPr>
        <w:jc w:val="both"/>
      </w:pPr>
    </w:p>
    <w:p w:rsidR="00ED629A" w:rsidRDefault="00ED629A" w:rsidP="00ED629A">
      <w:pPr>
        <w:jc w:val="both"/>
      </w:pPr>
      <w:r>
        <w:t>Powołuje się Promotora - prof. dr hab. Jacka Niklińskiego</w:t>
      </w:r>
    </w:p>
    <w:p w:rsidR="00ED629A" w:rsidRDefault="00ED629A" w:rsidP="00ED629A">
      <w:pPr>
        <w:jc w:val="both"/>
      </w:pPr>
    </w:p>
    <w:p w:rsidR="00ED629A" w:rsidRDefault="00ED629A" w:rsidP="00ED629A">
      <w:pPr>
        <w:jc w:val="both"/>
      </w:pPr>
    </w:p>
    <w:p w:rsidR="00ED629A" w:rsidRDefault="00ED629A" w:rsidP="00ED629A">
      <w:pPr>
        <w:pStyle w:val="Tekstpodstawowy"/>
        <w:jc w:val="center"/>
        <w:rPr>
          <w:szCs w:val="22"/>
        </w:rPr>
      </w:pPr>
      <w:r>
        <w:rPr>
          <w:szCs w:val="22"/>
        </w:rPr>
        <w:t>§3</w:t>
      </w:r>
    </w:p>
    <w:p w:rsidR="00ED629A" w:rsidRDefault="00ED629A" w:rsidP="00ED629A">
      <w:pPr>
        <w:pStyle w:val="Tekstpodstawowy"/>
        <w:jc w:val="center"/>
        <w:rPr>
          <w:szCs w:val="22"/>
        </w:rPr>
      </w:pPr>
    </w:p>
    <w:p w:rsidR="00ED629A" w:rsidRDefault="00ED629A" w:rsidP="00ED629A">
      <w:pPr>
        <w:pStyle w:val="Tekstpodstawowy"/>
      </w:pPr>
      <w:r>
        <w:rPr>
          <w:szCs w:val="22"/>
        </w:rPr>
        <w:t>Uchwała wchodzi w życie z dniem podjęcia.</w:t>
      </w:r>
    </w:p>
    <w:p w:rsidR="00ED629A" w:rsidRDefault="00ED629A" w:rsidP="00ED629A">
      <w:pPr>
        <w:jc w:val="both"/>
      </w:pPr>
    </w:p>
    <w:p w:rsidR="00ED629A" w:rsidRDefault="00ED629A" w:rsidP="00ED629A">
      <w:pPr>
        <w:jc w:val="both"/>
      </w:pPr>
    </w:p>
    <w:p w:rsidR="00ED629A" w:rsidRDefault="00ED629A" w:rsidP="00ED629A">
      <w:pPr>
        <w:jc w:val="both"/>
      </w:pPr>
    </w:p>
    <w:p w:rsidR="00ED629A" w:rsidRDefault="00ED629A" w:rsidP="00ED629A">
      <w:pPr>
        <w:ind w:left="5664" w:firstLine="708"/>
        <w:jc w:val="both"/>
      </w:pPr>
    </w:p>
    <w:p w:rsidR="00ED629A" w:rsidRDefault="00ED629A" w:rsidP="00ED629A">
      <w:pPr>
        <w:ind w:left="5664" w:firstLine="708"/>
        <w:jc w:val="both"/>
      </w:pPr>
    </w:p>
    <w:p w:rsidR="00ED629A" w:rsidRDefault="00ED629A" w:rsidP="00ED629A">
      <w:pPr>
        <w:ind w:left="5664" w:firstLine="708"/>
        <w:jc w:val="both"/>
      </w:pPr>
    </w:p>
    <w:p w:rsidR="00ED629A" w:rsidRDefault="00ED629A" w:rsidP="00ED629A">
      <w:pPr>
        <w:ind w:left="5664" w:firstLine="708"/>
        <w:jc w:val="both"/>
      </w:pPr>
      <w:r>
        <w:t>Przewodniczący Senatu</w:t>
      </w:r>
    </w:p>
    <w:p w:rsidR="00ED629A" w:rsidRDefault="00ED629A" w:rsidP="00ED629A">
      <w:pPr>
        <w:ind w:left="6372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ED629A" w:rsidRDefault="00ED629A" w:rsidP="00ED629A">
      <w:pPr>
        <w:jc w:val="both"/>
        <w:rPr>
          <w:lang w:val="de-DE"/>
        </w:rPr>
      </w:pPr>
    </w:p>
    <w:p w:rsidR="00ED629A" w:rsidRPr="00F34335" w:rsidRDefault="00ED629A" w:rsidP="00ED629A">
      <w:pPr>
        <w:ind w:left="5664"/>
        <w:jc w:val="both"/>
      </w:pPr>
      <w:r>
        <w:rPr>
          <w:lang w:val="de-DE"/>
        </w:rPr>
        <w:t xml:space="preserve">       </w:t>
      </w:r>
      <w:proofErr w:type="spellStart"/>
      <w:r>
        <w:rPr>
          <w:lang w:val="de-DE"/>
        </w:rPr>
        <w:t>prof.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 w:rsidRPr="00F34335">
        <w:t xml:space="preserve">Jacek </w:t>
      </w:r>
      <w:proofErr w:type="spellStart"/>
      <w:r w:rsidRPr="00F34335">
        <w:t>Nikliński</w:t>
      </w:r>
      <w:proofErr w:type="spellEnd"/>
    </w:p>
    <w:p w:rsidR="00ED629A" w:rsidRDefault="00ED629A" w:rsidP="00ED629A"/>
    <w:p w:rsidR="00ED629A" w:rsidRDefault="00ED629A" w:rsidP="00ED629A"/>
    <w:p w:rsidR="00DC6CE2" w:rsidRDefault="00DC6CE2"/>
    <w:sectPr w:rsidR="00DC6CE2" w:rsidSect="00127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629A"/>
    <w:rsid w:val="00012CBF"/>
    <w:rsid w:val="000E4B30"/>
    <w:rsid w:val="006F4D6F"/>
    <w:rsid w:val="00DC6CE2"/>
    <w:rsid w:val="00ED6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29A"/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D629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ED629A"/>
    <w:rPr>
      <w:rFonts w:eastAsia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498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1</cp:revision>
  <dcterms:created xsi:type="dcterms:W3CDTF">2010-05-31T10:15:00Z</dcterms:created>
  <dcterms:modified xsi:type="dcterms:W3CDTF">2010-05-31T10:18:00Z</dcterms:modified>
</cp:coreProperties>
</file>