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B7" w:rsidRDefault="00F8750D" w:rsidP="002D6BB7">
      <w:pPr>
        <w:spacing w:before="100" w:beforeAutospacing="1" w:after="100" w:afterAutospacing="1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Uchwała nr 30/2010</w:t>
      </w:r>
    </w:p>
    <w:p w:rsidR="002D6BB7" w:rsidRDefault="002D6BB7" w:rsidP="002D6BB7">
      <w:pPr>
        <w:spacing w:before="100" w:beforeAutospacing="1" w:after="100" w:afterAutospacing="1"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Senatu Uniwersytetu Medycznego w Białymstoku </w:t>
      </w:r>
    </w:p>
    <w:p w:rsidR="002D6BB7" w:rsidRDefault="002D6BB7" w:rsidP="00F8750D">
      <w:pPr>
        <w:spacing w:before="100" w:beforeAutospacing="1" w:after="100" w:afterAutospacing="1"/>
        <w:jc w:val="center"/>
        <w:rPr>
          <w:color w:val="000000"/>
        </w:rPr>
      </w:pPr>
      <w:r>
        <w:rPr>
          <w:b/>
          <w:bCs/>
          <w:color w:val="000000"/>
        </w:rPr>
        <w:t xml:space="preserve">z dnia </w:t>
      </w:r>
      <w:r w:rsidR="00F8750D">
        <w:rPr>
          <w:b/>
          <w:bCs/>
          <w:color w:val="000000"/>
        </w:rPr>
        <w:t>22.04.2010</w:t>
      </w:r>
      <w:r>
        <w:rPr>
          <w:color w:val="000000"/>
        </w:rPr>
        <w:t> </w:t>
      </w:r>
    </w:p>
    <w:p w:rsidR="002D6BB7" w:rsidRDefault="002D6BB7" w:rsidP="002D6BB7">
      <w:pPr>
        <w:spacing w:before="100" w:beforeAutospacing="1" w:after="100" w:afterAutospacing="1"/>
        <w:jc w:val="both"/>
        <w:rPr>
          <w:b/>
          <w:bCs/>
          <w:i/>
          <w:color w:val="000000"/>
        </w:rPr>
      </w:pPr>
      <w:r>
        <w:rPr>
          <w:b/>
          <w:bCs/>
          <w:color w:val="000000"/>
        </w:rPr>
        <w:t xml:space="preserve">w sprawie przystąpienia Uniwersytetu Medycznego w Białymstoku do realizacji projektu pn. </w:t>
      </w:r>
      <w:r w:rsidRPr="0047432E">
        <w:rPr>
          <w:b/>
          <w:bCs/>
          <w:i/>
          <w:color w:val="000000"/>
        </w:rPr>
        <w:t>„Białystok – dobre miejsce do studiowania”</w:t>
      </w:r>
    </w:p>
    <w:p w:rsidR="00F8750D" w:rsidRDefault="00F8750D" w:rsidP="002D6BB7">
      <w:pPr>
        <w:spacing w:before="100" w:beforeAutospacing="1" w:after="100" w:afterAutospacing="1"/>
        <w:jc w:val="both"/>
        <w:rPr>
          <w:color w:val="000000"/>
        </w:rPr>
      </w:pPr>
    </w:p>
    <w:p w:rsidR="002D6BB7" w:rsidRDefault="002D6BB7" w:rsidP="002D6BB7">
      <w:p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Na podstawie § 40 ust. 2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24 Statutu Uniwersytetu Medycznego w Białymstoku uchwala się co następuje: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1</w:t>
      </w:r>
    </w:p>
    <w:p w:rsidR="002D6BB7" w:rsidRPr="00CC0F60" w:rsidRDefault="002D6BB7" w:rsidP="002D6BB7">
      <w:pPr>
        <w:spacing w:line="360" w:lineRule="auto"/>
        <w:jc w:val="both"/>
        <w:rPr>
          <w:i/>
        </w:rPr>
      </w:pPr>
      <w:r>
        <w:rPr>
          <w:color w:val="000000"/>
        </w:rPr>
        <w:t xml:space="preserve">Wyraża się zgodę na podpisanie umowy i przystąpienie do realizacji projektu pn. </w:t>
      </w:r>
      <w:r>
        <w:rPr>
          <w:color w:val="000000"/>
        </w:rPr>
        <w:br/>
      </w:r>
      <w:r w:rsidRPr="0047432E">
        <w:rPr>
          <w:b/>
          <w:bCs/>
          <w:i/>
          <w:color w:val="000000"/>
        </w:rPr>
        <w:t>„Białystok – dobre miejsce do studiowania”</w:t>
      </w:r>
      <w:r>
        <w:rPr>
          <w:b/>
          <w:bCs/>
          <w:i/>
          <w:color w:val="000000"/>
        </w:rPr>
        <w:t xml:space="preserve"> </w:t>
      </w:r>
      <w:r w:rsidRPr="0047432E">
        <w:rPr>
          <w:bCs/>
          <w:color w:val="000000"/>
        </w:rPr>
        <w:t>do</w:t>
      </w:r>
      <w:r w:rsidRPr="0047432E">
        <w:rPr>
          <w:color w:val="000000"/>
        </w:rPr>
        <w:t>finansowanego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Poddziałania</w:t>
      </w:r>
      <w:proofErr w:type="spellEnd"/>
      <w:r>
        <w:rPr>
          <w:color w:val="000000"/>
        </w:rPr>
        <w:t xml:space="preserve"> 9.1.2 </w:t>
      </w:r>
      <w:r w:rsidRPr="00192DA6">
        <w:t xml:space="preserve">Programu Operacyjnego Kapitał Ludzki </w:t>
      </w:r>
      <w:r>
        <w:t xml:space="preserve">pn. </w:t>
      </w:r>
      <w:r w:rsidRPr="00192DA6">
        <w:t>„</w:t>
      </w:r>
      <w:r>
        <w:t>Wyrównywanie szans edukacyjnych uczniów z grup o utrudnionym dost</w:t>
      </w:r>
      <w:r>
        <w:rPr>
          <w:rFonts w:ascii="TimesNewRoman" w:eastAsia="TimesNewRoman" w:cs="TimesNewRoman" w:hint="eastAsia"/>
        </w:rPr>
        <w:t>ę</w:t>
      </w:r>
      <w:r>
        <w:t>pie do edukacji oraz zmniejszanie różnic w jako</w:t>
      </w:r>
      <w:r>
        <w:rPr>
          <w:rFonts w:ascii="TimesNewRoman" w:eastAsia="TimesNewRoman" w:cs="TimesNewRoman" w:hint="eastAsia"/>
        </w:rPr>
        <w:t>ś</w:t>
      </w:r>
      <w:r>
        <w:t xml:space="preserve">ci usług edukacyjnych”. 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2</w:t>
      </w:r>
    </w:p>
    <w:p w:rsidR="002D6BB7" w:rsidRDefault="002D6BB7" w:rsidP="002D6BB7">
      <w:pPr>
        <w:spacing w:before="100" w:beforeAutospacing="1" w:after="120"/>
        <w:jc w:val="both"/>
        <w:rPr>
          <w:color w:val="000000"/>
        </w:rPr>
      </w:pPr>
      <w:r>
        <w:rPr>
          <w:color w:val="000000"/>
        </w:rPr>
        <w:t xml:space="preserve">W momencie złożenia wniosku do konkursu całkowita wartość </w:t>
      </w:r>
      <w:r w:rsidR="00F8750D">
        <w:rPr>
          <w:color w:val="000000"/>
        </w:rPr>
        <w:t>projektu, o którym mowa w   §</w:t>
      </w:r>
      <w:r>
        <w:rPr>
          <w:color w:val="000000"/>
        </w:rPr>
        <w:t>1 wynosi 1 999 942,70 zł i w całości będzie sfinansowana z Europejskiego Funduszu Społecznego</w:t>
      </w:r>
      <w:r>
        <w:rPr>
          <w:color w:val="000000"/>
        </w:rPr>
        <w:br/>
        <w:t xml:space="preserve"> i budżetu państwa.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3</w:t>
      </w:r>
    </w:p>
    <w:p w:rsidR="002D6BB7" w:rsidRDefault="002D6BB7" w:rsidP="002D6BB7">
      <w:p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Uchwała wchodzi w życie z dniem podjęcia.</w:t>
      </w:r>
    </w:p>
    <w:p w:rsidR="00F8750D" w:rsidRDefault="00F8750D" w:rsidP="00F8750D">
      <w:pPr>
        <w:ind w:left="4248" w:firstLine="708"/>
      </w:pPr>
    </w:p>
    <w:p w:rsidR="00312F62" w:rsidRDefault="00F8750D" w:rsidP="00F8750D">
      <w:pPr>
        <w:ind w:left="4248" w:firstLine="708"/>
      </w:pPr>
      <w:r>
        <w:t>Przewodniczący Senaty</w:t>
      </w:r>
    </w:p>
    <w:p w:rsidR="00F8750D" w:rsidRDefault="00F8750D" w:rsidP="00F8750D">
      <w:pPr>
        <w:ind w:left="4956" w:firstLine="708"/>
      </w:pPr>
      <w:r>
        <w:t>Rektor</w:t>
      </w:r>
    </w:p>
    <w:p w:rsidR="00F8750D" w:rsidRDefault="00F8750D"/>
    <w:p w:rsidR="00F8750D" w:rsidRDefault="00F8750D" w:rsidP="00F8750D">
      <w:pPr>
        <w:ind w:left="4248" w:firstLine="708"/>
      </w:pPr>
      <w:r>
        <w:t xml:space="preserve">prof. dr hab. Jacek </w:t>
      </w:r>
      <w:proofErr w:type="spellStart"/>
      <w:r>
        <w:t>Nikliński</w:t>
      </w:r>
      <w:proofErr w:type="spellEnd"/>
    </w:p>
    <w:sectPr w:rsidR="00F8750D" w:rsidSect="00312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6BB7"/>
    <w:rsid w:val="002D6BB7"/>
    <w:rsid w:val="00312F62"/>
    <w:rsid w:val="005E4280"/>
    <w:rsid w:val="00F87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BB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Company>Microsoft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Uniwersytet Medyczny</cp:lastModifiedBy>
  <cp:revision>3</cp:revision>
  <cp:lastPrinted>2010-04-26T08:31:00Z</cp:lastPrinted>
  <dcterms:created xsi:type="dcterms:W3CDTF">2010-04-09T08:24:00Z</dcterms:created>
  <dcterms:modified xsi:type="dcterms:W3CDTF">2010-04-26T08:31:00Z</dcterms:modified>
</cp:coreProperties>
</file>