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DC6" w:rsidRPr="008B77EB" w:rsidRDefault="001F7DC6" w:rsidP="008B77EB">
      <w:pPr>
        <w:spacing w:after="0" w:line="240" w:lineRule="auto"/>
        <w:jc w:val="center"/>
        <w:rPr>
          <w:b/>
        </w:rPr>
      </w:pPr>
      <w:r w:rsidRPr="008B77EB">
        <w:rPr>
          <w:b/>
        </w:rPr>
        <w:t xml:space="preserve">Uchwała  Nr </w:t>
      </w:r>
      <w:r w:rsidR="00AA2E58" w:rsidRPr="008B77EB">
        <w:rPr>
          <w:b/>
        </w:rPr>
        <w:t xml:space="preserve"> </w:t>
      </w:r>
      <w:r w:rsidRPr="008B77EB">
        <w:rPr>
          <w:b/>
        </w:rPr>
        <w:t xml:space="preserve"> </w:t>
      </w:r>
      <w:r w:rsidR="008B77EB" w:rsidRPr="008B77EB">
        <w:rPr>
          <w:b/>
        </w:rPr>
        <w:t>29/2010</w:t>
      </w:r>
    </w:p>
    <w:p w:rsidR="001F7DC6" w:rsidRPr="008B77EB" w:rsidRDefault="001F7DC6" w:rsidP="008B77EB">
      <w:pPr>
        <w:spacing w:after="0" w:line="240" w:lineRule="auto"/>
        <w:rPr>
          <w:b/>
        </w:rPr>
      </w:pPr>
      <w:r w:rsidRPr="008B77EB">
        <w:rPr>
          <w:b/>
        </w:rPr>
        <w:t xml:space="preserve">                                                  Senatu Uniwersytetu Medycznego w Białymstoku</w:t>
      </w:r>
    </w:p>
    <w:p w:rsidR="001F7DC6" w:rsidRPr="008B77EB" w:rsidRDefault="001F7DC6" w:rsidP="008B77EB">
      <w:pPr>
        <w:spacing w:after="0" w:line="240" w:lineRule="auto"/>
        <w:rPr>
          <w:b/>
        </w:rPr>
      </w:pPr>
      <w:r w:rsidRPr="008B77EB">
        <w:rPr>
          <w:b/>
        </w:rPr>
        <w:tab/>
      </w:r>
      <w:r w:rsidRPr="008B77EB">
        <w:rPr>
          <w:b/>
        </w:rPr>
        <w:tab/>
      </w:r>
      <w:r w:rsidRPr="008B77EB">
        <w:rPr>
          <w:b/>
        </w:rPr>
        <w:tab/>
      </w:r>
      <w:r w:rsidRPr="008B77EB">
        <w:rPr>
          <w:b/>
        </w:rPr>
        <w:tab/>
      </w:r>
      <w:r w:rsidRPr="008B77EB">
        <w:rPr>
          <w:b/>
        </w:rPr>
        <w:tab/>
        <w:t xml:space="preserve">z dnia </w:t>
      </w:r>
      <w:r w:rsidR="00AA2E58" w:rsidRPr="008B77EB">
        <w:rPr>
          <w:b/>
        </w:rPr>
        <w:t>22.04.2010r.</w:t>
      </w:r>
    </w:p>
    <w:p w:rsidR="001F7DC6" w:rsidRDefault="001F7DC6" w:rsidP="008B77EB">
      <w:pPr>
        <w:spacing w:after="0" w:line="240" w:lineRule="auto"/>
        <w:jc w:val="center"/>
        <w:rPr>
          <w:b/>
        </w:rPr>
      </w:pPr>
      <w:r w:rsidRPr="008B77EB">
        <w:rPr>
          <w:b/>
        </w:rPr>
        <w:t>w sprawie zmian w Statucie Uniwersytetu Medycznego w Białymstoku</w:t>
      </w:r>
    </w:p>
    <w:p w:rsidR="008B77EB" w:rsidRPr="008B77EB" w:rsidRDefault="008B77EB" w:rsidP="00680169">
      <w:pPr>
        <w:jc w:val="center"/>
        <w:rPr>
          <w:b/>
        </w:rPr>
      </w:pPr>
    </w:p>
    <w:p w:rsidR="001F7DC6" w:rsidRPr="00441F9F" w:rsidRDefault="008B77EB" w:rsidP="008B77EB">
      <w:pPr>
        <w:jc w:val="both"/>
      </w:pPr>
      <w:r>
        <w:t>Na podstawie  §</w:t>
      </w:r>
      <w:r w:rsidR="001F7DC6">
        <w:t>144</w:t>
      </w:r>
      <w:r w:rsidR="001F7DC6" w:rsidRPr="00441F9F">
        <w:t xml:space="preserve"> ust.</w:t>
      </w:r>
      <w:r>
        <w:t>2 w związku z §</w:t>
      </w:r>
      <w:r w:rsidR="001F7DC6">
        <w:t>40 ust. 2 pkt 1</w:t>
      </w:r>
      <w:r w:rsidR="001F7DC6" w:rsidRPr="00441F9F">
        <w:t xml:space="preserve"> Statutu Uniwersytetu Medycznego w Białymstoku uchwala się , co następuje:</w:t>
      </w:r>
    </w:p>
    <w:p w:rsidR="001F7DC6" w:rsidRPr="00441F9F" w:rsidRDefault="001F7DC6">
      <w:r w:rsidRPr="00441F9F">
        <w:tab/>
      </w:r>
      <w:r w:rsidRPr="00441F9F">
        <w:tab/>
      </w:r>
      <w:r w:rsidRPr="00441F9F">
        <w:tab/>
      </w:r>
      <w:r w:rsidRPr="00441F9F">
        <w:tab/>
      </w:r>
      <w:r w:rsidRPr="00441F9F">
        <w:tab/>
      </w:r>
      <w:r w:rsidRPr="00441F9F">
        <w:tab/>
        <w:t>§ 1</w:t>
      </w:r>
    </w:p>
    <w:p w:rsidR="001F7DC6" w:rsidRDefault="001F7DC6" w:rsidP="00D82D6E">
      <w:pPr>
        <w:spacing w:line="240" w:lineRule="auto"/>
      </w:pPr>
      <w:r>
        <w:t>W Statucie Uniwersytetu Medycznego w Białymstoku wprowadza się następujące zmiany:</w:t>
      </w:r>
    </w:p>
    <w:p w:rsidR="00860E32" w:rsidRDefault="00D84F4F" w:rsidP="00D82D6E">
      <w:pPr>
        <w:spacing w:after="0" w:line="240" w:lineRule="auto"/>
      </w:pPr>
      <w:r>
        <w:t xml:space="preserve">1. </w:t>
      </w:r>
      <w:r w:rsidR="006F073E">
        <w:t xml:space="preserve">W § 73 ust.7 dodaje się zdanie drugie o </w:t>
      </w:r>
      <w:r>
        <w:t>treści</w:t>
      </w:r>
      <w:r w:rsidR="006F073E">
        <w:t>:</w:t>
      </w:r>
    </w:p>
    <w:p w:rsidR="00860E32" w:rsidRDefault="00AA330C" w:rsidP="00860E32">
      <w:pPr>
        <w:spacing w:after="0" w:line="240" w:lineRule="auto"/>
      </w:pPr>
      <w:r>
        <w:t>„</w:t>
      </w:r>
      <w:r w:rsidR="006F073E">
        <w:t xml:space="preserve">W przypadku osoby </w:t>
      </w:r>
      <w:r w:rsidR="00D84F4F">
        <w:t>niebędącej</w:t>
      </w:r>
      <w:r w:rsidR="006F073E">
        <w:t xml:space="preserve"> obywatelem polskim dopuszcza się, aby kandydat posiadał stopień naukowy doktora, </w:t>
      </w:r>
      <w:r w:rsidR="00D84F4F">
        <w:t>przy czym okres zatrudnienia takiego kandydata w Uczelni nie powinien przekraczać 6 miesięcy.</w:t>
      </w:r>
      <w:r>
        <w:t>”</w:t>
      </w:r>
    </w:p>
    <w:p w:rsidR="00DE6D03" w:rsidRDefault="00DE6D03" w:rsidP="00860E32">
      <w:pPr>
        <w:spacing w:after="0" w:line="240" w:lineRule="auto"/>
      </w:pPr>
    </w:p>
    <w:p w:rsidR="001F7DC6" w:rsidRDefault="001F7DC6" w:rsidP="00441F9F">
      <w:pPr>
        <w:spacing w:after="0" w:line="240" w:lineRule="auto"/>
        <w:contextualSpacing/>
        <w:rPr>
          <w:rFonts w:cs="Arial"/>
        </w:rPr>
      </w:pPr>
      <w:r w:rsidRPr="00441F9F">
        <w:rPr>
          <w:rFonts w:cs="Arial"/>
        </w:rPr>
        <w:t>2.</w:t>
      </w:r>
      <w:r w:rsidR="00860E32">
        <w:rPr>
          <w:rFonts w:cs="Arial"/>
        </w:rPr>
        <w:t xml:space="preserve"> </w:t>
      </w:r>
      <w:r w:rsidRPr="00441F9F">
        <w:rPr>
          <w:rFonts w:cs="Arial"/>
        </w:rPr>
        <w:t>W §73 ust. 9 zmienia się treść  pkt. 3 nadając mu nowe brzmienie:</w:t>
      </w:r>
    </w:p>
    <w:p w:rsidR="001F7DC6" w:rsidRPr="00441F9F" w:rsidRDefault="00860E32" w:rsidP="00441F9F">
      <w:pPr>
        <w:spacing w:after="0" w:line="240" w:lineRule="auto"/>
        <w:contextualSpacing/>
        <w:jc w:val="both"/>
        <w:rPr>
          <w:rFonts w:cs="Arial"/>
        </w:rPr>
      </w:pPr>
      <w:r w:rsidRPr="00441F9F">
        <w:rPr>
          <w:rFonts w:cs="Arial"/>
        </w:rPr>
        <w:t xml:space="preserve"> </w:t>
      </w:r>
      <w:r w:rsidR="001F7DC6" w:rsidRPr="00441F9F">
        <w:rPr>
          <w:rFonts w:cs="Arial"/>
        </w:rPr>
        <w:t>„3) prowadzić aktywną działalność n</w:t>
      </w:r>
      <w:r w:rsidR="001F7DC6">
        <w:rPr>
          <w:rFonts w:cs="Arial"/>
        </w:rPr>
        <w:t>aukowo-badawczą, udokumentowaną</w:t>
      </w:r>
      <w:r w:rsidR="001F7DC6" w:rsidRPr="00441F9F">
        <w:rPr>
          <w:rFonts w:cs="Arial"/>
        </w:rPr>
        <w:t xml:space="preserve"> dorobkiem publikacyjnym, szczególnie po uzyskaniu tytułu naukowego. </w:t>
      </w:r>
    </w:p>
    <w:p w:rsidR="001F7DC6" w:rsidRPr="00441F9F" w:rsidRDefault="001F7DC6" w:rsidP="00441F9F">
      <w:pPr>
        <w:spacing w:after="0" w:line="240" w:lineRule="auto"/>
        <w:jc w:val="both"/>
        <w:rPr>
          <w:rFonts w:cs="Arial"/>
        </w:rPr>
      </w:pPr>
      <w:r w:rsidRPr="00441F9F">
        <w:rPr>
          <w:rFonts w:cs="Arial"/>
        </w:rPr>
        <w:t xml:space="preserve">Wartość dorobku naukowego uzyskanego od otrzymania tytułu profesora powyżej 200 pkt. wg punktacji </w:t>
      </w:r>
      <w:proofErr w:type="spellStart"/>
      <w:r w:rsidRPr="00441F9F">
        <w:rPr>
          <w:rFonts w:cs="Arial"/>
        </w:rPr>
        <w:t>MNiSzW</w:t>
      </w:r>
      <w:proofErr w:type="spellEnd"/>
      <w:r w:rsidRPr="00441F9F">
        <w:rPr>
          <w:rFonts w:cs="Arial"/>
        </w:rPr>
        <w:t xml:space="preserve"> oraz wartość współczynnika IF od otrzymania tytułu profesora powyżej 10 oraz opieka naukowa nad zakończonym przewodem habilitacyjnym współpracownika w jednostce organizacyjnej, w której zatrudniony</w:t>
      </w:r>
      <w:r w:rsidRPr="00441F9F">
        <w:t xml:space="preserve"> jest </w:t>
      </w:r>
      <w:r w:rsidRPr="00441F9F">
        <w:rPr>
          <w:rFonts w:cs="Arial"/>
        </w:rPr>
        <w:t>kandydat na stanowisko</w:t>
      </w:r>
    </w:p>
    <w:p w:rsidR="001F7DC6" w:rsidRPr="00441F9F" w:rsidRDefault="001F7DC6" w:rsidP="00441F9F">
      <w:pPr>
        <w:spacing w:after="0" w:line="240" w:lineRule="auto"/>
        <w:jc w:val="both"/>
        <w:rPr>
          <w:rFonts w:cs="Arial"/>
        </w:rPr>
      </w:pPr>
      <w:r w:rsidRPr="00441F9F">
        <w:rPr>
          <w:rFonts w:cs="Arial"/>
        </w:rPr>
        <w:t>lub</w:t>
      </w:r>
    </w:p>
    <w:p w:rsidR="00D84F4F" w:rsidRDefault="001F7DC6" w:rsidP="00441F9F">
      <w:pPr>
        <w:spacing w:after="0" w:line="240" w:lineRule="auto"/>
        <w:jc w:val="both"/>
        <w:rPr>
          <w:rFonts w:cs="Arial"/>
        </w:rPr>
      </w:pPr>
      <w:r w:rsidRPr="00441F9F">
        <w:rPr>
          <w:rFonts w:cs="Arial"/>
        </w:rPr>
        <w:t>Wartość dorobku naukowego uzyskanego od otrzymania tytułu profesora powyż</w:t>
      </w:r>
      <w:r w:rsidR="006C6422">
        <w:rPr>
          <w:rFonts w:cs="Arial"/>
        </w:rPr>
        <w:t xml:space="preserve">ej 300 pkt. wg publikacji  </w:t>
      </w:r>
      <w:proofErr w:type="spellStart"/>
      <w:r w:rsidR="006C6422">
        <w:rPr>
          <w:rFonts w:cs="Arial"/>
        </w:rPr>
        <w:t>MNiSz</w:t>
      </w:r>
      <w:r w:rsidRPr="00441F9F">
        <w:rPr>
          <w:rFonts w:cs="Arial"/>
        </w:rPr>
        <w:t>W</w:t>
      </w:r>
      <w:proofErr w:type="spellEnd"/>
      <w:r w:rsidRPr="00441F9F">
        <w:rPr>
          <w:rFonts w:cs="Arial"/>
        </w:rPr>
        <w:t xml:space="preserve">  oraz   wartość  współczynnika  IF od  otrzymania  tytułu profesora  powyżej  30 pkt. w przypadku, gdy  w jednostce organizacyjnej, w której zatrudniony jest kandydat, przynajmniej jeden ze współpracowników posiada stopień naukowy doktora habilitowanego.”</w:t>
      </w:r>
    </w:p>
    <w:p w:rsidR="00DE6D03" w:rsidRDefault="00DE6D03" w:rsidP="00441F9F">
      <w:pPr>
        <w:spacing w:after="0" w:line="240" w:lineRule="auto"/>
        <w:jc w:val="both"/>
        <w:rPr>
          <w:rFonts w:cs="Arial"/>
        </w:rPr>
      </w:pPr>
    </w:p>
    <w:p w:rsidR="00860E32" w:rsidRDefault="00D84F4F" w:rsidP="00441F9F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 xml:space="preserve">3. W § 75 dodaje się ust. 4 o treści: </w:t>
      </w:r>
    </w:p>
    <w:p w:rsidR="00D84F4F" w:rsidRDefault="00AA330C" w:rsidP="00441F9F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„</w:t>
      </w:r>
      <w:r w:rsidR="00D84F4F">
        <w:rPr>
          <w:rFonts w:cs="Arial"/>
        </w:rPr>
        <w:t xml:space="preserve">Zatrudnienie osoby </w:t>
      </w:r>
      <w:r w:rsidR="0019058B">
        <w:rPr>
          <w:rFonts w:cs="Arial"/>
        </w:rPr>
        <w:t>niebędącej</w:t>
      </w:r>
      <w:r w:rsidR="00D84F4F">
        <w:rPr>
          <w:rFonts w:cs="Arial"/>
        </w:rPr>
        <w:t xml:space="preserve"> obywatelem polskim na stanowisku profesora wizytującego nie wymaga procedury obowiązującej w Uczelni, o której mowa w ust. 3 niniejszego paragrafu.</w:t>
      </w:r>
    </w:p>
    <w:p w:rsidR="00D84F4F" w:rsidRDefault="00D84F4F" w:rsidP="00441F9F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 xml:space="preserve">Zatrudnienie na umowę o pracę następuje na wniosek właściwego Prorektora lub Dziekana. </w:t>
      </w:r>
    </w:p>
    <w:p w:rsidR="00D82D6E" w:rsidRDefault="00D84F4F" w:rsidP="00441F9F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 xml:space="preserve">Szczegółowy zakres i wymiar obowiązków profesora wizytującego, </w:t>
      </w:r>
      <w:r w:rsidR="00E730FF">
        <w:rPr>
          <w:rFonts w:cs="Arial"/>
        </w:rPr>
        <w:t xml:space="preserve">o </w:t>
      </w:r>
      <w:r>
        <w:rPr>
          <w:rFonts w:cs="Arial"/>
        </w:rPr>
        <w:t>którym mowa w niniejszym ustępie określa właściwy Prorektor lub Dziekan wnioskujący o zatrudnienie.</w:t>
      </w:r>
      <w:r w:rsidR="00AA330C">
        <w:rPr>
          <w:rFonts w:cs="Arial"/>
        </w:rPr>
        <w:t>”</w:t>
      </w:r>
      <w:r>
        <w:rPr>
          <w:rFonts w:cs="Arial"/>
        </w:rPr>
        <w:t xml:space="preserve"> </w:t>
      </w:r>
    </w:p>
    <w:p w:rsidR="00DE6D03" w:rsidRDefault="00DE6D03" w:rsidP="00441F9F">
      <w:pPr>
        <w:spacing w:after="0" w:line="240" w:lineRule="auto"/>
        <w:jc w:val="both"/>
        <w:rPr>
          <w:rFonts w:cs="Arial"/>
        </w:rPr>
      </w:pPr>
    </w:p>
    <w:p w:rsidR="00753971" w:rsidRDefault="00D82D6E" w:rsidP="00441F9F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 xml:space="preserve">4. W § 132 </w:t>
      </w:r>
      <w:r w:rsidR="00753971">
        <w:rPr>
          <w:rFonts w:cs="Arial"/>
        </w:rPr>
        <w:t xml:space="preserve">zmienia się treść </w:t>
      </w:r>
      <w:r>
        <w:rPr>
          <w:rFonts w:cs="Arial"/>
        </w:rPr>
        <w:t xml:space="preserve">ust. 1 </w:t>
      </w:r>
      <w:r w:rsidR="00753971">
        <w:rPr>
          <w:rFonts w:cs="Arial"/>
        </w:rPr>
        <w:t xml:space="preserve"> nadając mu nowe brzmienie: </w:t>
      </w:r>
    </w:p>
    <w:p w:rsidR="00753971" w:rsidRDefault="00753971" w:rsidP="00441F9F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„Kanclerz wykonuje powierzone mu obowiązki przy pomocy dwóch zastępców:</w:t>
      </w:r>
    </w:p>
    <w:p w:rsidR="00753971" w:rsidRDefault="00DE6D03" w:rsidP="00441F9F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1)</w:t>
      </w:r>
      <w:r w:rsidR="00753971">
        <w:rPr>
          <w:rFonts w:cs="Arial"/>
        </w:rPr>
        <w:t xml:space="preserve"> </w:t>
      </w:r>
      <w:proofErr w:type="spellStart"/>
      <w:r w:rsidR="00753971">
        <w:rPr>
          <w:rFonts w:cs="Arial"/>
        </w:rPr>
        <w:t>z-cy</w:t>
      </w:r>
      <w:proofErr w:type="spellEnd"/>
      <w:r w:rsidR="00753971">
        <w:rPr>
          <w:rFonts w:cs="Arial"/>
        </w:rPr>
        <w:t xml:space="preserve"> Kanclerza ds. Technicznych,</w:t>
      </w:r>
    </w:p>
    <w:p w:rsidR="00753971" w:rsidRDefault="00DE6D03" w:rsidP="00441F9F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2)</w:t>
      </w:r>
      <w:r w:rsidR="00753971">
        <w:rPr>
          <w:rFonts w:cs="Arial"/>
        </w:rPr>
        <w:t xml:space="preserve"> </w:t>
      </w:r>
      <w:proofErr w:type="spellStart"/>
      <w:r w:rsidR="00753971">
        <w:rPr>
          <w:rFonts w:cs="Arial"/>
        </w:rPr>
        <w:t>z-cy</w:t>
      </w:r>
      <w:proofErr w:type="spellEnd"/>
      <w:r w:rsidR="00753971">
        <w:rPr>
          <w:rFonts w:cs="Arial"/>
        </w:rPr>
        <w:t xml:space="preserve"> Kanclerza-Kwestora jako głównego księgowego.” </w:t>
      </w:r>
    </w:p>
    <w:p w:rsidR="00D82D6E" w:rsidRDefault="00753971" w:rsidP="00441F9F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 xml:space="preserve">      </w:t>
      </w:r>
    </w:p>
    <w:p w:rsidR="00753971" w:rsidRDefault="00D82D6E" w:rsidP="00441F9F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 xml:space="preserve">5. W § 133 </w:t>
      </w:r>
      <w:r w:rsidR="00753971">
        <w:rPr>
          <w:rFonts w:cs="Arial"/>
        </w:rPr>
        <w:t xml:space="preserve">zmienia się treść </w:t>
      </w:r>
      <w:r>
        <w:rPr>
          <w:rFonts w:cs="Arial"/>
        </w:rPr>
        <w:t>ust. 1</w:t>
      </w:r>
      <w:r w:rsidR="00753971">
        <w:rPr>
          <w:rFonts w:cs="Arial"/>
        </w:rPr>
        <w:t xml:space="preserve"> nadając mu nowe brzmienie: </w:t>
      </w:r>
    </w:p>
    <w:p w:rsidR="00753971" w:rsidRDefault="00753971" w:rsidP="00441F9F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„ Kanclerz jest przełożonym wszystkich pracowników jednostek organizacyjnych poza:</w:t>
      </w:r>
    </w:p>
    <w:p w:rsidR="00753971" w:rsidRDefault="00753971" w:rsidP="00441F9F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 xml:space="preserve">1) </w:t>
      </w:r>
      <w:proofErr w:type="spellStart"/>
      <w:r>
        <w:rPr>
          <w:rFonts w:cs="Arial"/>
        </w:rPr>
        <w:t>z-cą</w:t>
      </w:r>
      <w:proofErr w:type="spellEnd"/>
      <w:r>
        <w:rPr>
          <w:rFonts w:cs="Arial"/>
        </w:rPr>
        <w:t xml:space="preserve"> Kanclerza ds.</w:t>
      </w:r>
      <w:r w:rsidR="00495630">
        <w:rPr>
          <w:rFonts w:cs="Arial"/>
        </w:rPr>
        <w:t xml:space="preserve"> Finansowych K</w:t>
      </w:r>
      <w:r>
        <w:rPr>
          <w:rFonts w:cs="Arial"/>
        </w:rPr>
        <w:t xml:space="preserve">westorem, w zakresie jakim podlega on Rektorowi w sprawach dotyczących gospodarki finansowej, </w:t>
      </w:r>
    </w:p>
    <w:p w:rsidR="00495630" w:rsidRPr="00495630" w:rsidRDefault="00867760" w:rsidP="00441F9F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2) radcą</w:t>
      </w:r>
      <w:r w:rsidR="00495630" w:rsidRPr="00495630">
        <w:rPr>
          <w:rFonts w:cs="Arial"/>
        </w:rPr>
        <w:t xml:space="preserve">  prawnym,</w:t>
      </w:r>
    </w:p>
    <w:p w:rsidR="00495630" w:rsidRDefault="001567F7" w:rsidP="00441F9F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3)</w:t>
      </w:r>
      <w:r w:rsidR="00867760">
        <w:rPr>
          <w:rFonts w:cs="Arial"/>
        </w:rPr>
        <w:t xml:space="preserve"> </w:t>
      </w:r>
      <w:r w:rsidR="00495630">
        <w:rPr>
          <w:rFonts w:cs="Arial"/>
        </w:rPr>
        <w:t>Dział</w:t>
      </w:r>
      <w:r w:rsidR="00867760">
        <w:rPr>
          <w:rFonts w:cs="Arial"/>
        </w:rPr>
        <w:t>em</w:t>
      </w:r>
      <w:r w:rsidR="00495630">
        <w:rPr>
          <w:rFonts w:cs="Arial"/>
        </w:rPr>
        <w:t xml:space="preserve"> Organizacji i Kontroli,</w:t>
      </w:r>
    </w:p>
    <w:p w:rsidR="00495630" w:rsidRDefault="00495630" w:rsidP="00441F9F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4</w:t>
      </w:r>
      <w:r w:rsidR="001567F7">
        <w:rPr>
          <w:rFonts w:cs="Arial"/>
        </w:rPr>
        <w:t>)</w:t>
      </w:r>
      <w:r>
        <w:rPr>
          <w:rFonts w:cs="Arial"/>
        </w:rPr>
        <w:t xml:space="preserve"> Stanowiskiem ds. obrony cywilnej, </w:t>
      </w:r>
    </w:p>
    <w:p w:rsidR="00495630" w:rsidRDefault="001567F7" w:rsidP="00441F9F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5)</w:t>
      </w:r>
      <w:r w:rsidR="00495630">
        <w:rPr>
          <w:rFonts w:cs="Arial"/>
        </w:rPr>
        <w:t xml:space="preserve"> inspektorem BHP, </w:t>
      </w:r>
    </w:p>
    <w:p w:rsidR="00495630" w:rsidRDefault="001567F7" w:rsidP="00441F9F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 xml:space="preserve">6) </w:t>
      </w:r>
      <w:r w:rsidR="00495630">
        <w:rPr>
          <w:rFonts w:cs="Arial"/>
        </w:rPr>
        <w:t xml:space="preserve">stanowiskiem ds. </w:t>
      </w:r>
      <w:proofErr w:type="spellStart"/>
      <w:r w:rsidR="00495630">
        <w:rPr>
          <w:rFonts w:cs="Arial"/>
        </w:rPr>
        <w:t>ppoż</w:t>
      </w:r>
      <w:proofErr w:type="spellEnd"/>
      <w:r w:rsidR="00495630">
        <w:rPr>
          <w:rFonts w:cs="Arial"/>
        </w:rPr>
        <w:t xml:space="preserve">, </w:t>
      </w:r>
    </w:p>
    <w:p w:rsidR="00495630" w:rsidRDefault="001567F7" w:rsidP="00441F9F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lastRenderedPageBreak/>
        <w:t xml:space="preserve">7) </w:t>
      </w:r>
      <w:r w:rsidR="00495630">
        <w:rPr>
          <w:rFonts w:cs="Arial"/>
        </w:rPr>
        <w:t xml:space="preserve">Audytorem wewnętrznym, </w:t>
      </w:r>
    </w:p>
    <w:p w:rsidR="00495630" w:rsidRDefault="001567F7" w:rsidP="00441F9F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8)</w:t>
      </w:r>
      <w:r w:rsidR="00495630">
        <w:rPr>
          <w:rFonts w:cs="Arial"/>
        </w:rPr>
        <w:t xml:space="preserve"> Pełnomocnikiem ds. informacji niejawnych, </w:t>
      </w:r>
    </w:p>
    <w:p w:rsidR="00495630" w:rsidRDefault="001567F7" w:rsidP="00441F9F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9)</w:t>
      </w:r>
      <w:r w:rsidR="00495630">
        <w:rPr>
          <w:rFonts w:cs="Arial"/>
        </w:rPr>
        <w:t xml:space="preserve"> Pełnomocnikiem ds. ochrony danych osobowych i bezpieczeństwa informacji, </w:t>
      </w:r>
    </w:p>
    <w:p w:rsidR="00495630" w:rsidRDefault="001567F7" w:rsidP="00441F9F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10)</w:t>
      </w:r>
      <w:r w:rsidR="00495630">
        <w:rPr>
          <w:rFonts w:cs="Arial"/>
        </w:rPr>
        <w:t xml:space="preserve"> Archiwum,</w:t>
      </w:r>
    </w:p>
    <w:p w:rsidR="001567F7" w:rsidRDefault="00495630" w:rsidP="00441F9F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11</w:t>
      </w:r>
      <w:r w:rsidR="001567F7">
        <w:rPr>
          <w:rFonts w:cs="Arial"/>
        </w:rPr>
        <w:t>)</w:t>
      </w:r>
      <w:r>
        <w:rPr>
          <w:rFonts w:cs="Arial"/>
        </w:rPr>
        <w:t xml:space="preserve"> dyrektorem Biblioteki Głównej</w:t>
      </w:r>
      <w:r w:rsidR="001567F7">
        <w:rPr>
          <w:rFonts w:cs="Arial"/>
        </w:rPr>
        <w:t>,</w:t>
      </w:r>
    </w:p>
    <w:p w:rsidR="00D82D6E" w:rsidRDefault="001567F7" w:rsidP="00441F9F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12) Biurem Rekrutacji i Promocji</w:t>
      </w:r>
      <w:r w:rsidR="00495630">
        <w:rPr>
          <w:rFonts w:cs="Arial"/>
        </w:rPr>
        <w:t>.”</w:t>
      </w:r>
    </w:p>
    <w:p w:rsidR="001F7DC6" w:rsidRPr="00441F9F" w:rsidRDefault="001F7DC6" w:rsidP="00441F9F">
      <w:pPr>
        <w:spacing w:after="0" w:line="240" w:lineRule="auto"/>
        <w:jc w:val="both"/>
        <w:rPr>
          <w:rFonts w:cs="Arial"/>
        </w:rPr>
      </w:pPr>
    </w:p>
    <w:p w:rsidR="001F7DC6" w:rsidRPr="00441F9F" w:rsidRDefault="001F7DC6" w:rsidP="00441F9F">
      <w:pPr>
        <w:spacing w:after="0" w:line="240" w:lineRule="auto"/>
        <w:jc w:val="center"/>
        <w:rPr>
          <w:rFonts w:cs="Arial"/>
        </w:rPr>
      </w:pPr>
      <w:r w:rsidRPr="00441F9F">
        <w:rPr>
          <w:rFonts w:cs="Arial"/>
        </w:rPr>
        <w:t>§2</w:t>
      </w:r>
    </w:p>
    <w:p w:rsidR="001F7DC6" w:rsidRPr="00441F9F" w:rsidRDefault="001F7DC6" w:rsidP="00441F9F">
      <w:pPr>
        <w:spacing w:after="0" w:line="240" w:lineRule="auto"/>
        <w:jc w:val="both"/>
        <w:rPr>
          <w:rFonts w:cs="Arial"/>
        </w:rPr>
      </w:pPr>
    </w:p>
    <w:p w:rsidR="001F7DC6" w:rsidRDefault="001F7DC6" w:rsidP="00441F9F">
      <w:pPr>
        <w:spacing w:after="0" w:line="240" w:lineRule="auto"/>
        <w:jc w:val="both"/>
        <w:rPr>
          <w:rFonts w:cs="Arial"/>
        </w:rPr>
      </w:pPr>
      <w:r w:rsidRPr="00441F9F">
        <w:rPr>
          <w:rFonts w:cs="Arial"/>
        </w:rPr>
        <w:t>Uchwała wchodzi w życie z dniem podjęcia</w:t>
      </w:r>
      <w:r w:rsidR="00D82D6E">
        <w:rPr>
          <w:rFonts w:cs="Arial"/>
        </w:rPr>
        <w:t xml:space="preserve">, z wyłączeniem ust. 4 i 5, który wchodzi w życie z dniem                 1 lipca 2010 roku. </w:t>
      </w:r>
    </w:p>
    <w:p w:rsidR="006C6422" w:rsidRPr="00441F9F" w:rsidRDefault="006C6422" w:rsidP="00441F9F">
      <w:pPr>
        <w:spacing w:after="0" w:line="240" w:lineRule="auto"/>
        <w:jc w:val="both"/>
        <w:rPr>
          <w:rFonts w:cs="Arial"/>
        </w:rPr>
      </w:pPr>
    </w:p>
    <w:p w:rsidR="001F7DC6" w:rsidRPr="00441F9F" w:rsidRDefault="001F7DC6" w:rsidP="00860E32">
      <w:pPr>
        <w:ind w:left="1416"/>
        <w:jc w:val="both"/>
        <w:rPr>
          <w:rFonts w:cs="Arial"/>
        </w:rPr>
      </w:pPr>
      <w:r w:rsidRPr="00441F9F">
        <w:rPr>
          <w:rFonts w:cs="Arial"/>
        </w:rPr>
        <w:tab/>
      </w:r>
      <w:r w:rsidRPr="00441F9F">
        <w:rPr>
          <w:rFonts w:cs="Arial"/>
        </w:rPr>
        <w:tab/>
      </w:r>
      <w:r w:rsidRPr="00441F9F">
        <w:rPr>
          <w:rFonts w:cs="Arial"/>
        </w:rPr>
        <w:tab/>
      </w:r>
      <w:r w:rsidRPr="00441F9F">
        <w:rPr>
          <w:rFonts w:cs="Arial"/>
        </w:rPr>
        <w:tab/>
      </w:r>
      <w:r w:rsidRPr="00441F9F">
        <w:rPr>
          <w:rFonts w:cs="Arial"/>
        </w:rPr>
        <w:tab/>
      </w:r>
      <w:r w:rsidRPr="00441F9F">
        <w:rPr>
          <w:rFonts w:cs="Arial"/>
        </w:rPr>
        <w:tab/>
      </w:r>
      <w:r w:rsidRPr="00441F9F">
        <w:rPr>
          <w:rFonts w:cs="Arial"/>
        </w:rPr>
        <w:tab/>
      </w:r>
      <w:r w:rsidRPr="00441F9F">
        <w:rPr>
          <w:rFonts w:cs="Arial"/>
        </w:rPr>
        <w:tab/>
      </w:r>
      <w:r w:rsidRPr="00441F9F">
        <w:rPr>
          <w:rFonts w:cs="Arial"/>
        </w:rPr>
        <w:tab/>
      </w:r>
      <w:r w:rsidRPr="00441F9F">
        <w:rPr>
          <w:rFonts w:cs="Arial"/>
        </w:rPr>
        <w:tab/>
      </w:r>
      <w:r w:rsidR="00860E32">
        <w:rPr>
          <w:rFonts w:cs="Arial"/>
        </w:rPr>
        <w:tab/>
      </w:r>
      <w:r w:rsidR="00860E32">
        <w:rPr>
          <w:rFonts w:cs="Arial"/>
        </w:rPr>
        <w:tab/>
      </w:r>
      <w:r w:rsidR="00860E32">
        <w:rPr>
          <w:rFonts w:cs="Arial"/>
        </w:rPr>
        <w:tab/>
      </w:r>
      <w:r w:rsidR="00860E32">
        <w:rPr>
          <w:rFonts w:cs="Arial"/>
        </w:rPr>
        <w:tab/>
      </w:r>
      <w:r w:rsidR="00860E32">
        <w:rPr>
          <w:rFonts w:cs="Arial"/>
        </w:rPr>
        <w:tab/>
      </w:r>
      <w:r w:rsidRPr="00441F9F">
        <w:rPr>
          <w:rFonts w:cs="Arial"/>
        </w:rPr>
        <w:tab/>
      </w:r>
      <w:r w:rsidR="00860E32">
        <w:rPr>
          <w:rFonts w:cs="Arial"/>
        </w:rPr>
        <w:t xml:space="preserve">  </w:t>
      </w:r>
      <w:r w:rsidRPr="00441F9F">
        <w:rPr>
          <w:rFonts w:cs="Arial"/>
        </w:rPr>
        <w:t>Przewodniczący Senatu</w:t>
      </w:r>
    </w:p>
    <w:p w:rsidR="006C6422" w:rsidRDefault="001F7DC6" w:rsidP="00732F40">
      <w:pPr>
        <w:jc w:val="both"/>
      </w:pPr>
      <w:r w:rsidRPr="00441F9F">
        <w:rPr>
          <w:rFonts w:cs="Arial"/>
        </w:rPr>
        <w:tab/>
      </w:r>
      <w:r w:rsidRPr="00441F9F">
        <w:rPr>
          <w:rFonts w:cs="Arial"/>
        </w:rPr>
        <w:tab/>
      </w:r>
      <w:r w:rsidRPr="00441F9F">
        <w:rPr>
          <w:rFonts w:cs="Arial"/>
        </w:rPr>
        <w:tab/>
      </w:r>
      <w:r w:rsidRPr="00441F9F">
        <w:rPr>
          <w:rFonts w:cs="Arial"/>
        </w:rPr>
        <w:tab/>
      </w:r>
      <w:r w:rsidRPr="00441F9F">
        <w:rPr>
          <w:rFonts w:cs="Arial"/>
        </w:rPr>
        <w:tab/>
      </w:r>
      <w:r w:rsidRPr="00441F9F">
        <w:rPr>
          <w:rFonts w:cs="Arial"/>
        </w:rPr>
        <w:tab/>
      </w:r>
      <w:r w:rsidRPr="00441F9F">
        <w:rPr>
          <w:rFonts w:cs="Arial"/>
        </w:rPr>
        <w:tab/>
      </w:r>
      <w:r w:rsidRPr="00441F9F">
        <w:rPr>
          <w:rFonts w:cs="Arial"/>
        </w:rPr>
        <w:tab/>
      </w:r>
      <w:r w:rsidRPr="00441F9F">
        <w:rPr>
          <w:rFonts w:cs="Arial"/>
        </w:rPr>
        <w:tab/>
      </w:r>
      <w:r w:rsidR="00860E32">
        <w:rPr>
          <w:rFonts w:cs="Arial"/>
        </w:rPr>
        <w:t xml:space="preserve">   </w:t>
      </w:r>
      <w:r w:rsidRPr="00441F9F">
        <w:rPr>
          <w:rFonts w:cs="Arial"/>
        </w:rPr>
        <w:t>Rekt</w:t>
      </w:r>
      <w:r w:rsidRPr="00441F9F">
        <w:t>or</w:t>
      </w:r>
    </w:p>
    <w:p w:rsidR="00A50068" w:rsidRDefault="00A50068" w:rsidP="00732F40">
      <w:pPr>
        <w:jc w:val="both"/>
      </w:pPr>
    </w:p>
    <w:p w:rsidR="001F7DC6" w:rsidRPr="00441F9F" w:rsidRDefault="008B77EB" w:rsidP="00860E32">
      <w:pPr>
        <w:ind w:left="4956" w:firstLine="708"/>
        <w:jc w:val="both"/>
      </w:pPr>
      <w:r>
        <w:t>p</w:t>
      </w:r>
      <w:r w:rsidR="001F7DC6" w:rsidRPr="00441F9F">
        <w:t>rof. dr hab. Jacek Nikliński</w:t>
      </w:r>
    </w:p>
    <w:sectPr w:rsidR="001F7DC6" w:rsidRPr="00441F9F" w:rsidSect="00C37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E5AEC"/>
    <w:multiLevelType w:val="hybridMultilevel"/>
    <w:tmpl w:val="93661C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6032CD6"/>
    <w:multiLevelType w:val="hybridMultilevel"/>
    <w:tmpl w:val="8794D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231428"/>
    <w:multiLevelType w:val="hybridMultilevel"/>
    <w:tmpl w:val="AE10145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3D4DCE"/>
    <w:rsid w:val="000562B1"/>
    <w:rsid w:val="001017C3"/>
    <w:rsid w:val="00132C7E"/>
    <w:rsid w:val="001567F7"/>
    <w:rsid w:val="0018698E"/>
    <w:rsid w:val="0019058B"/>
    <w:rsid w:val="001F7DC6"/>
    <w:rsid w:val="001F7DEA"/>
    <w:rsid w:val="002B10B8"/>
    <w:rsid w:val="00327717"/>
    <w:rsid w:val="003D3855"/>
    <w:rsid w:val="003D4DCE"/>
    <w:rsid w:val="00441F9F"/>
    <w:rsid w:val="00495630"/>
    <w:rsid w:val="006560A4"/>
    <w:rsid w:val="00680169"/>
    <w:rsid w:val="006C4B69"/>
    <w:rsid w:val="006C6422"/>
    <w:rsid w:val="006D1208"/>
    <w:rsid w:val="006F073E"/>
    <w:rsid w:val="00732F40"/>
    <w:rsid w:val="00753971"/>
    <w:rsid w:val="00767580"/>
    <w:rsid w:val="007B1D3E"/>
    <w:rsid w:val="00845512"/>
    <w:rsid w:val="00847F76"/>
    <w:rsid w:val="00860E32"/>
    <w:rsid w:val="00867760"/>
    <w:rsid w:val="00873F5A"/>
    <w:rsid w:val="008B77EB"/>
    <w:rsid w:val="009640DC"/>
    <w:rsid w:val="009749BF"/>
    <w:rsid w:val="009A2A82"/>
    <w:rsid w:val="00A30B91"/>
    <w:rsid w:val="00A50068"/>
    <w:rsid w:val="00AA2E58"/>
    <w:rsid w:val="00AA330C"/>
    <w:rsid w:val="00AB1E2D"/>
    <w:rsid w:val="00C377B1"/>
    <w:rsid w:val="00CB0D18"/>
    <w:rsid w:val="00D2598D"/>
    <w:rsid w:val="00D82D6E"/>
    <w:rsid w:val="00D84F4F"/>
    <w:rsid w:val="00DE6D03"/>
    <w:rsid w:val="00E466A7"/>
    <w:rsid w:val="00E51CEB"/>
    <w:rsid w:val="00E730FF"/>
    <w:rsid w:val="00EA193B"/>
    <w:rsid w:val="00EE0F54"/>
    <w:rsid w:val="00F567E0"/>
    <w:rsid w:val="00F57E2B"/>
    <w:rsid w:val="00FD7A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77B1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441F9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732F4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51CEB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6186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454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umwb</dc:creator>
  <cp:lastModifiedBy>Uniwersytet Medyczny</cp:lastModifiedBy>
  <cp:revision>4</cp:revision>
  <cp:lastPrinted>2010-04-23T09:45:00Z</cp:lastPrinted>
  <dcterms:created xsi:type="dcterms:W3CDTF">2010-04-21T08:41:00Z</dcterms:created>
  <dcterms:modified xsi:type="dcterms:W3CDTF">2010-04-23T09:45:00Z</dcterms:modified>
</cp:coreProperties>
</file>