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CC1" w:rsidRPr="0053724C" w:rsidRDefault="0053724C" w:rsidP="0053724C">
      <w:pPr>
        <w:spacing w:after="0" w:line="240" w:lineRule="auto"/>
        <w:jc w:val="center"/>
        <w:rPr>
          <w:b/>
        </w:rPr>
      </w:pPr>
      <w:r w:rsidRPr="0053724C">
        <w:rPr>
          <w:b/>
        </w:rPr>
        <w:t>Uchwała 28</w:t>
      </w:r>
      <w:r w:rsidR="0078332E">
        <w:rPr>
          <w:b/>
        </w:rPr>
        <w:t>/2010</w:t>
      </w:r>
    </w:p>
    <w:p w:rsidR="00B64CC1" w:rsidRPr="0053724C" w:rsidRDefault="00B64CC1" w:rsidP="0053724C">
      <w:pPr>
        <w:spacing w:after="0" w:line="240" w:lineRule="auto"/>
        <w:jc w:val="center"/>
        <w:rPr>
          <w:b/>
        </w:rPr>
      </w:pPr>
      <w:r w:rsidRPr="0053724C">
        <w:rPr>
          <w:b/>
        </w:rPr>
        <w:t>Senatu Uniwersytetu Medycznego w Białymstoku</w:t>
      </w:r>
    </w:p>
    <w:p w:rsidR="00B64CC1" w:rsidRPr="0053724C" w:rsidRDefault="00B64CC1" w:rsidP="0053724C">
      <w:pPr>
        <w:spacing w:after="0" w:line="240" w:lineRule="auto"/>
        <w:jc w:val="center"/>
        <w:rPr>
          <w:b/>
        </w:rPr>
      </w:pPr>
      <w:r w:rsidRPr="0053724C">
        <w:rPr>
          <w:b/>
        </w:rPr>
        <w:t>z dnia 22.04.2010r.</w:t>
      </w:r>
    </w:p>
    <w:p w:rsidR="00B64CC1" w:rsidRDefault="00B64CC1" w:rsidP="0053724C">
      <w:pPr>
        <w:spacing w:after="0" w:line="240" w:lineRule="auto"/>
        <w:jc w:val="center"/>
        <w:rPr>
          <w:b/>
        </w:rPr>
      </w:pPr>
      <w:r w:rsidRPr="0053724C">
        <w:rPr>
          <w:b/>
        </w:rPr>
        <w:t>w sprawie wprowadzenia zmian organizacyjnych w administracji  Uniwersytetu Medycznego                              w Białymstoku</w:t>
      </w:r>
    </w:p>
    <w:p w:rsidR="0053724C" w:rsidRDefault="0053724C" w:rsidP="0053724C">
      <w:pPr>
        <w:spacing w:after="0" w:line="240" w:lineRule="auto"/>
        <w:jc w:val="center"/>
        <w:rPr>
          <w:b/>
        </w:rPr>
      </w:pPr>
    </w:p>
    <w:p w:rsidR="0053724C" w:rsidRPr="0053724C" w:rsidRDefault="0053724C" w:rsidP="0053724C">
      <w:pPr>
        <w:spacing w:after="0" w:line="240" w:lineRule="auto"/>
        <w:jc w:val="center"/>
        <w:rPr>
          <w:b/>
        </w:rPr>
      </w:pPr>
    </w:p>
    <w:p w:rsidR="00B64CC1" w:rsidRDefault="00B64CC1" w:rsidP="0053724C">
      <w:pPr>
        <w:jc w:val="both"/>
      </w:pPr>
      <w:r>
        <w:t>Na podstawie §125 ust.3  Statutu Uniwersytetu Medycznego w Białymstoku uchwala się co następuje:</w:t>
      </w:r>
    </w:p>
    <w:p w:rsidR="00B64CC1" w:rsidRDefault="00B64CC1" w:rsidP="00F65F15"/>
    <w:p w:rsidR="00B64CC1" w:rsidRDefault="00B64CC1" w:rsidP="00F65F15">
      <w:r>
        <w:tab/>
      </w:r>
      <w:r>
        <w:tab/>
      </w:r>
      <w:r>
        <w:tab/>
      </w:r>
      <w:r>
        <w:tab/>
      </w:r>
      <w:r>
        <w:tab/>
      </w:r>
      <w:r>
        <w:tab/>
        <w:t>§ 1</w:t>
      </w:r>
    </w:p>
    <w:p w:rsidR="00B64CC1" w:rsidRDefault="00B64CC1" w:rsidP="00EA0C07">
      <w:pPr>
        <w:pStyle w:val="Akapitzlist"/>
        <w:numPr>
          <w:ilvl w:val="0"/>
          <w:numId w:val="1"/>
        </w:numPr>
      </w:pPr>
      <w:r>
        <w:t xml:space="preserve">Znosi się Biuro ds. Przebudowy i Rozbudowy USK .  </w:t>
      </w:r>
    </w:p>
    <w:p w:rsidR="00B64CC1" w:rsidRDefault="00B64CC1" w:rsidP="00EA0C07">
      <w:pPr>
        <w:pStyle w:val="Akapitzlist"/>
        <w:numPr>
          <w:ilvl w:val="0"/>
          <w:numId w:val="1"/>
        </w:numPr>
      </w:pPr>
      <w:r>
        <w:t xml:space="preserve">Obowiązki Biura ds. Przebudowy i Rozbudowy USK przejmuje Dział Inwestycji.    </w:t>
      </w:r>
    </w:p>
    <w:p w:rsidR="00B64CC1" w:rsidRDefault="00B64CC1" w:rsidP="006122A3">
      <w:pPr>
        <w:pStyle w:val="Akapitzlist"/>
        <w:numPr>
          <w:ilvl w:val="0"/>
          <w:numId w:val="1"/>
        </w:numPr>
      </w:pPr>
      <w:r>
        <w:t>Przekształca się Dział Zaopatrzenia Transportu i Aparatury poprzez:</w:t>
      </w:r>
    </w:p>
    <w:p w:rsidR="00B64CC1" w:rsidRDefault="00B64CC1" w:rsidP="006717A8">
      <w:pPr>
        <w:pStyle w:val="Akapitzlist"/>
      </w:pPr>
      <w:r>
        <w:t>- wydzielenie Sekcji Wyposażenia Inwestycyjnego i włączenie jej do Działu Inwestycji,</w:t>
      </w:r>
    </w:p>
    <w:p w:rsidR="00B64CC1" w:rsidRDefault="00B64CC1" w:rsidP="006717A8">
      <w:pPr>
        <w:pStyle w:val="Akapitzlist"/>
      </w:pPr>
      <w:r>
        <w:t>- zmianę nazwy Działu Zaopatrzenia Transportu i Aparatury na Dział Zaopatrzenia podległy bezpośrednio Kanclerzowi.</w:t>
      </w:r>
    </w:p>
    <w:p w:rsidR="00B64CC1" w:rsidRDefault="00B64CC1" w:rsidP="008571C3">
      <w:r>
        <w:t xml:space="preserve">       4. </w:t>
      </w:r>
      <w:r w:rsidR="0053724C">
        <w:tab/>
      </w:r>
      <w:r>
        <w:t>W wyniku zmian organizacyjnych  Dział Inwestycji zostaje podzielony na cztery sekcje:</w:t>
      </w:r>
    </w:p>
    <w:p w:rsidR="00B64CC1" w:rsidRDefault="00B64CC1" w:rsidP="008571C3">
      <w:r>
        <w:tab/>
        <w:t xml:space="preserve"> - Sekcję Przygotowania i Realizacji Inwestycji,</w:t>
      </w:r>
    </w:p>
    <w:p w:rsidR="00B64CC1" w:rsidRDefault="00B64CC1" w:rsidP="008571C3">
      <w:pPr>
        <w:pStyle w:val="Akapitzlist"/>
      </w:pPr>
      <w:r>
        <w:t>-Sekcję Dokumentacji i Rozliczeń Inwestycji,</w:t>
      </w:r>
    </w:p>
    <w:p w:rsidR="00B64CC1" w:rsidRDefault="00B64CC1" w:rsidP="008571C3">
      <w:pPr>
        <w:pStyle w:val="Akapitzlist"/>
      </w:pPr>
      <w:r>
        <w:t>-  Sekcję Rozwoju i Modernizacji Infrastruktury,</w:t>
      </w:r>
    </w:p>
    <w:p w:rsidR="00B64CC1" w:rsidRDefault="00B64CC1" w:rsidP="008571C3">
      <w:pPr>
        <w:pStyle w:val="Akapitzlist"/>
      </w:pPr>
      <w:r>
        <w:t>- Sekcję   Wyposażenia Inwestycyjnego.</w:t>
      </w:r>
    </w:p>
    <w:p w:rsidR="00B64CC1" w:rsidRDefault="00B64CC1" w:rsidP="006717A8">
      <w:r>
        <w:t xml:space="preserve">         5.</w:t>
      </w:r>
      <w:r w:rsidR="0053724C">
        <w:tab/>
      </w:r>
      <w:r>
        <w:t>Znosi się  stanowisko Z-cy Kanclerza ds. Przebudowy i  Rozbudowy USK.</w:t>
      </w:r>
    </w:p>
    <w:p w:rsidR="00B64CC1" w:rsidRDefault="00B64CC1" w:rsidP="006717A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§ 2</w:t>
      </w:r>
    </w:p>
    <w:p w:rsidR="00B64CC1" w:rsidRDefault="00B64CC1" w:rsidP="0053724C">
      <w:pPr>
        <w:jc w:val="both"/>
      </w:pPr>
      <w:r>
        <w:t xml:space="preserve">Uchwała wchodzi w życie z dniem 1 maja 2010r., z wyłączeniem § 1 ust.5 który wchodzi w życie z dniem </w:t>
      </w:r>
      <w:r w:rsidR="0078332E">
        <w:t>30 czerwca</w:t>
      </w:r>
      <w:r>
        <w:t xml:space="preserve"> 2010r.</w:t>
      </w:r>
    </w:p>
    <w:p w:rsidR="00B64CC1" w:rsidRDefault="00B64CC1" w:rsidP="006717A8"/>
    <w:p w:rsidR="00B64CC1" w:rsidRDefault="00B64CC1" w:rsidP="006717A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B64CC1" w:rsidRDefault="00B64CC1" w:rsidP="006717A8">
      <w:r>
        <w:tab/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Rektor</w:t>
      </w:r>
    </w:p>
    <w:p w:rsidR="0053724C" w:rsidRDefault="0053724C" w:rsidP="006717A8"/>
    <w:p w:rsidR="00B64CC1" w:rsidRDefault="00B64CC1" w:rsidP="006717A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3724C">
        <w:t>p</w:t>
      </w:r>
      <w:r>
        <w:t xml:space="preserve">rof. dr hab. Jacek Nikliński   </w:t>
      </w:r>
    </w:p>
    <w:p w:rsidR="00B64CC1" w:rsidRDefault="00B64CC1" w:rsidP="006717A8">
      <w:r>
        <w:t xml:space="preserve">  </w:t>
      </w:r>
    </w:p>
    <w:p w:rsidR="00B64CC1" w:rsidRDefault="00B64CC1" w:rsidP="006717A8"/>
    <w:p w:rsidR="00B64CC1" w:rsidRDefault="00B64CC1"/>
    <w:p w:rsidR="00B64CC1" w:rsidRDefault="00B64CC1"/>
    <w:sectPr w:rsidR="00B64CC1" w:rsidSect="00C37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54DD5"/>
    <w:multiLevelType w:val="hybridMultilevel"/>
    <w:tmpl w:val="96FA78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F65F15"/>
    <w:rsid w:val="000565D0"/>
    <w:rsid w:val="00100354"/>
    <w:rsid w:val="001816B2"/>
    <w:rsid w:val="00352065"/>
    <w:rsid w:val="003C6394"/>
    <w:rsid w:val="003F211D"/>
    <w:rsid w:val="004803C1"/>
    <w:rsid w:val="004F6049"/>
    <w:rsid w:val="0053724C"/>
    <w:rsid w:val="005A78D8"/>
    <w:rsid w:val="006122A3"/>
    <w:rsid w:val="006717A8"/>
    <w:rsid w:val="0078332E"/>
    <w:rsid w:val="008571C3"/>
    <w:rsid w:val="009E048B"/>
    <w:rsid w:val="00B2354B"/>
    <w:rsid w:val="00B64CC1"/>
    <w:rsid w:val="00B72ABE"/>
    <w:rsid w:val="00C377B1"/>
    <w:rsid w:val="00DF66FD"/>
    <w:rsid w:val="00E814A1"/>
    <w:rsid w:val="00EA0C07"/>
    <w:rsid w:val="00F65F15"/>
    <w:rsid w:val="00F8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7B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65F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1144</Characters>
  <Application>Microsoft Office Word</Application>
  <DocSecurity>0</DocSecurity>
  <Lines>9</Lines>
  <Paragraphs>2</Paragraphs>
  <ScaleCrop>false</ScaleCrop>
  <Company>TOSHIBA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     /2009</dc:title>
  <dc:creator>umwb</dc:creator>
  <cp:lastModifiedBy>Uniwersytet Medyczny</cp:lastModifiedBy>
  <cp:revision>5</cp:revision>
  <cp:lastPrinted>2010-04-27T11:57:00Z</cp:lastPrinted>
  <dcterms:created xsi:type="dcterms:W3CDTF">2010-04-23T09:19:00Z</dcterms:created>
  <dcterms:modified xsi:type="dcterms:W3CDTF">2010-04-27T12:01:00Z</dcterms:modified>
</cp:coreProperties>
</file>