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731" w:rsidRDefault="00F261E1" w:rsidP="00F261E1">
      <w:pPr>
        <w:jc w:val="center"/>
      </w:pPr>
      <w:r>
        <w:t>Uchwała nr 47/2011</w:t>
      </w:r>
    </w:p>
    <w:p w:rsidR="00F261E1" w:rsidRDefault="00F261E1" w:rsidP="00F261E1">
      <w:pPr>
        <w:jc w:val="center"/>
      </w:pPr>
      <w:r>
        <w:t>Senatu Uniwersytetu Medycznego w Białymstoku</w:t>
      </w:r>
    </w:p>
    <w:p w:rsidR="00F261E1" w:rsidRDefault="00F261E1" w:rsidP="00F261E1">
      <w:pPr>
        <w:jc w:val="center"/>
      </w:pPr>
      <w:r>
        <w:t>z dnia 13.06.2011</w:t>
      </w:r>
      <w:r w:rsidR="00A8058A">
        <w:t xml:space="preserve">r. </w:t>
      </w:r>
    </w:p>
    <w:p w:rsidR="00F261E1" w:rsidRDefault="00F261E1" w:rsidP="00F261E1"/>
    <w:p w:rsidR="00F261E1" w:rsidRDefault="00F261E1" w:rsidP="00F261E1"/>
    <w:p w:rsidR="00F261E1" w:rsidRDefault="00F261E1" w:rsidP="00F261E1">
      <w:pPr>
        <w:jc w:val="left"/>
      </w:pPr>
      <w:r>
        <w:t xml:space="preserve">w sprawie </w:t>
      </w:r>
      <w:r w:rsidR="00A8058A">
        <w:t>zatwierdzenia</w:t>
      </w:r>
      <w:r>
        <w:t xml:space="preserve"> sprawozdania Kanclerza z dz</w:t>
      </w:r>
      <w:r w:rsidR="00A8058A">
        <w:t>iałalności administracji Uniwersytetu Medycznego w Białymstoku</w:t>
      </w:r>
      <w:r>
        <w:t xml:space="preserve"> za rok 2010</w:t>
      </w:r>
    </w:p>
    <w:p w:rsidR="00F261E1" w:rsidRDefault="00F261E1" w:rsidP="00F261E1">
      <w:pPr>
        <w:jc w:val="left"/>
      </w:pPr>
    </w:p>
    <w:p w:rsidR="00F261E1" w:rsidRDefault="00F261E1" w:rsidP="00F261E1">
      <w:pPr>
        <w:jc w:val="left"/>
      </w:pPr>
    </w:p>
    <w:p w:rsidR="00F261E1" w:rsidRDefault="00F261E1" w:rsidP="00F261E1">
      <w:pPr>
        <w:jc w:val="left"/>
      </w:pPr>
    </w:p>
    <w:p w:rsidR="00F261E1" w:rsidRDefault="00F261E1" w:rsidP="00F261E1">
      <w:pPr>
        <w:jc w:val="left"/>
      </w:pPr>
      <w:r>
        <w:t xml:space="preserve">Na podstawie </w:t>
      </w:r>
      <w:r w:rsidR="00F2397E">
        <w:t>§130 Statutu Uniwersytetu Medycznego w Białystok, uchwala się co następuje:</w:t>
      </w:r>
    </w:p>
    <w:p w:rsidR="00F2397E" w:rsidRDefault="00F2397E" w:rsidP="00F261E1">
      <w:pPr>
        <w:jc w:val="left"/>
      </w:pPr>
    </w:p>
    <w:p w:rsidR="00F2397E" w:rsidRDefault="00F2397E" w:rsidP="00F261E1">
      <w:pPr>
        <w:jc w:val="left"/>
      </w:pPr>
    </w:p>
    <w:p w:rsidR="00F2397E" w:rsidRDefault="00F2397E" w:rsidP="00F2397E">
      <w:pPr>
        <w:jc w:val="center"/>
      </w:pPr>
      <w:r>
        <w:t>§1</w:t>
      </w:r>
    </w:p>
    <w:p w:rsidR="00F2397E" w:rsidRDefault="00F2397E" w:rsidP="00F261E1">
      <w:pPr>
        <w:jc w:val="left"/>
      </w:pPr>
    </w:p>
    <w:p w:rsidR="00F2397E" w:rsidRDefault="00F2397E" w:rsidP="00F261E1">
      <w:pPr>
        <w:jc w:val="left"/>
      </w:pPr>
      <w:r>
        <w:t>Senat przyjmuje sprawozdanie Kanclerza z działalności administracji Uczelni za 2010 rok</w:t>
      </w:r>
    </w:p>
    <w:p w:rsidR="00F2397E" w:rsidRDefault="00F2397E" w:rsidP="00F261E1">
      <w:pPr>
        <w:jc w:val="left"/>
      </w:pPr>
    </w:p>
    <w:p w:rsidR="00F2397E" w:rsidRDefault="00F2397E" w:rsidP="00F2397E">
      <w:pPr>
        <w:jc w:val="center"/>
      </w:pPr>
      <w:r>
        <w:t>§2</w:t>
      </w:r>
    </w:p>
    <w:p w:rsidR="00F2397E" w:rsidRDefault="00F2397E" w:rsidP="00F261E1">
      <w:pPr>
        <w:jc w:val="left"/>
      </w:pPr>
    </w:p>
    <w:p w:rsidR="00F2397E" w:rsidRDefault="00F2397E" w:rsidP="00F261E1">
      <w:pPr>
        <w:jc w:val="left"/>
      </w:pPr>
      <w:r>
        <w:t>Uchwała wchodzi w życie z dniem podjęcia.</w:t>
      </w:r>
    </w:p>
    <w:p w:rsidR="00F31A81" w:rsidRDefault="00F31A81" w:rsidP="00F261E1">
      <w:pPr>
        <w:jc w:val="left"/>
      </w:pPr>
    </w:p>
    <w:p w:rsidR="00F31A81" w:rsidRDefault="00F31A81" w:rsidP="00F261E1">
      <w:pPr>
        <w:jc w:val="left"/>
      </w:pPr>
    </w:p>
    <w:p w:rsidR="00F31A81" w:rsidRDefault="00F31A81" w:rsidP="00F261E1">
      <w:pPr>
        <w:jc w:val="left"/>
      </w:pPr>
    </w:p>
    <w:p w:rsidR="00F31A81" w:rsidRDefault="00F31A81" w:rsidP="00F261E1">
      <w:pPr>
        <w:jc w:val="left"/>
      </w:pPr>
      <w:bookmarkStart w:id="0" w:name="_GoBack"/>
      <w:bookmarkEnd w:id="0"/>
    </w:p>
    <w:p w:rsidR="00F31A81" w:rsidRDefault="00F31A81" w:rsidP="00F31A81">
      <w:pPr>
        <w:ind w:left="5387"/>
        <w:jc w:val="left"/>
      </w:pPr>
      <w:r>
        <w:t>Przewodniczący Senatu</w:t>
      </w:r>
    </w:p>
    <w:p w:rsidR="00F31A81" w:rsidRDefault="00F31A81" w:rsidP="00F31A81">
      <w:pPr>
        <w:ind w:left="5387"/>
        <w:jc w:val="left"/>
      </w:pPr>
      <w:r>
        <w:tab/>
        <w:t xml:space="preserve">          Rektor</w:t>
      </w:r>
    </w:p>
    <w:p w:rsidR="00F31A81" w:rsidRDefault="00F31A81" w:rsidP="00F31A81">
      <w:pPr>
        <w:ind w:left="5387"/>
        <w:jc w:val="left"/>
      </w:pPr>
    </w:p>
    <w:p w:rsidR="00F31A81" w:rsidRDefault="00F31A81" w:rsidP="00F31A81">
      <w:pPr>
        <w:ind w:left="5387"/>
        <w:jc w:val="left"/>
      </w:pPr>
      <w:r>
        <w:t xml:space="preserve">prof. dr hab. Jacek </w:t>
      </w:r>
      <w:proofErr w:type="spellStart"/>
      <w:r>
        <w:t>Nikliński</w:t>
      </w:r>
      <w:proofErr w:type="spellEnd"/>
    </w:p>
    <w:sectPr w:rsidR="00F31A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1E1"/>
    <w:rsid w:val="00A8058A"/>
    <w:rsid w:val="00F2397E"/>
    <w:rsid w:val="00F261E1"/>
    <w:rsid w:val="00F31A81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74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1</cp:revision>
  <dcterms:created xsi:type="dcterms:W3CDTF">2011-06-14T08:04:00Z</dcterms:created>
  <dcterms:modified xsi:type="dcterms:W3CDTF">2011-06-14T08:47:00Z</dcterms:modified>
</cp:coreProperties>
</file>