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612A" w:rsidRPr="005D7FE1" w:rsidRDefault="00CC612A" w:rsidP="00CC612A">
      <w:pPr>
        <w:tabs>
          <w:tab w:val="left" w:pos="5670"/>
        </w:tabs>
        <w:spacing w:after="120" w:line="240" w:lineRule="auto"/>
        <w:jc w:val="right"/>
        <w:outlineLvl w:val="0"/>
        <w:rPr>
          <w:sz w:val="16"/>
          <w:szCs w:val="16"/>
        </w:rPr>
      </w:pPr>
      <w:r w:rsidRPr="005D7FE1">
        <w:rPr>
          <w:sz w:val="16"/>
          <w:szCs w:val="16"/>
        </w:rPr>
        <w:t>Zał. Nr 3 do Uchwały Senatu nr 43/2015 z dnia 23.04.2015r.</w:t>
      </w:r>
    </w:p>
    <w:p w:rsidR="00CC612A" w:rsidRPr="005D7FE1" w:rsidRDefault="00CC612A" w:rsidP="00CC612A">
      <w:pPr>
        <w:tabs>
          <w:tab w:val="left" w:pos="6521"/>
        </w:tabs>
        <w:spacing w:after="40" w:line="240" w:lineRule="auto"/>
        <w:outlineLvl w:val="0"/>
        <w:rPr>
          <w:sz w:val="16"/>
          <w:szCs w:val="16"/>
        </w:rPr>
      </w:pPr>
      <w:r w:rsidRPr="005D7FE1">
        <w:rPr>
          <w:sz w:val="16"/>
          <w:szCs w:val="16"/>
        </w:rPr>
        <w:tab/>
      </w:r>
    </w:p>
    <w:p w:rsidR="00CC612A" w:rsidRPr="005D7FE1" w:rsidRDefault="00CC612A" w:rsidP="00CC612A">
      <w:pPr>
        <w:tabs>
          <w:tab w:val="left" w:pos="5670"/>
        </w:tabs>
        <w:spacing w:after="120" w:line="240" w:lineRule="auto"/>
        <w:jc w:val="center"/>
        <w:outlineLvl w:val="0"/>
        <w:rPr>
          <w:b/>
          <w:sz w:val="28"/>
          <w:szCs w:val="28"/>
        </w:rPr>
      </w:pPr>
      <w:r w:rsidRPr="005D7FE1">
        <w:rPr>
          <w:b/>
          <w:sz w:val="28"/>
          <w:szCs w:val="28"/>
        </w:rPr>
        <w:t>EFEKTY KSZTAŁCENIA</w:t>
      </w:r>
    </w:p>
    <w:p w:rsidR="00CC612A" w:rsidRPr="005D7FE1" w:rsidRDefault="00CC612A" w:rsidP="00CC612A">
      <w:pPr>
        <w:tabs>
          <w:tab w:val="left" w:pos="5670"/>
        </w:tabs>
        <w:spacing w:after="120" w:line="240" w:lineRule="auto"/>
        <w:jc w:val="center"/>
        <w:outlineLvl w:val="0"/>
        <w:rPr>
          <w:b/>
        </w:rPr>
      </w:pPr>
      <w:r w:rsidRPr="005D7FE1">
        <w:rPr>
          <w:b/>
        </w:rPr>
        <w:t>dla cyklu kształcenia rozpoczynającego się w roku akademickim 2015/2016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156"/>
        <w:gridCol w:w="3653"/>
      </w:tblGrid>
      <w:tr w:rsidR="00CC612A" w:rsidRPr="005D7FE1" w:rsidTr="00F30A41">
        <w:trPr>
          <w:jc w:val="center"/>
        </w:trPr>
        <w:tc>
          <w:tcPr>
            <w:tcW w:w="0" w:type="auto"/>
          </w:tcPr>
          <w:p w:rsidR="00CC612A" w:rsidRPr="005D7FE1" w:rsidRDefault="00CC612A" w:rsidP="00F30A41">
            <w:pPr>
              <w:tabs>
                <w:tab w:val="right" w:pos="5670"/>
                <w:tab w:val="right" w:leader="dot" w:pos="7371"/>
              </w:tabs>
              <w:spacing w:after="120" w:line="240" w:lineRule="auto"/>
              <w:jc w:val="right"/>
              <w:rPr>
                <w:b/>
              </w:rPr>
            </w:pPr>
            <w:r w:rsidRPr="005D7FE1">
              <w:rPr>
                <w:b/>
              </w:rPr>
              <w:t xml:space="preserve">kierunek </w:t>
            </w:r>
          </w:p>
        </w:tc>
        <w:tc>
          <w:tcPr>
            <w:tcW w:w="3653" w:type="dxa"/>
          </w:tcPr>
          <w:p w:rsidR="00CC612A" w:rsidRPr="005D7FE1" w:rsidRDefault="00CC612A" w:rsidP="00F30A41">
            <w:pPr>
              <w:tabs>
                <w:tab w:val="right" w:pos="5670"/>
                <w:tab w:val="right" w:leader="dot" w:pos="7371"/>
              </w:tabs>
              <w:spacing w:after="120" w:line="240" w:lineRule="auto"/>
              <w:rPr>
                <w:b/>
              </w:rPr>
            </w:pPr>
            <w:r w:rsidRPr="005D7FE1">
              <w:rPr>
                <w:b/>
              </w:rPr>
              <w:t>Techniki dentystyczne</w:t>
            </w:r>
          </w:p>
        </w:tc>
      </w:tr>
      <w:tr w:rsidR="00CC612A" w:rsidRPr="005D7FE1" w:rsidTr="00F30A41">
        <w:trPr>
          <w:jc w:val="center"/>
        </w:trPr>
        <w:tc>
          <w:tcPr>
            <w:tcW w:w="0" w:type="auto"/>
          </w:tcPr>
          <w:p w:rsidR="00CC612A" w:rsidRPr="005D7FE1" w:rsidRDefault="00CC612A" w:rsidP="00F30A41">
            <w:pPr>
              <w:tabs>
                <w:tab w:val="left" w:pos="5670"/>
              </w:tabs>
              <w:spacing w:after="120" w:line="240" w:lineRule="auto"/>
              <w:jc w:val="right"/>
              <w:rPr>
                <w:b/>
              </w:rPr>
            </w:pPr>
            <w:r w:rsidRPr="005D7FE1">
              <w:rPr>
                <w:b/>
              </w:rPr>
              <w:t>poziom kształcenia</w:t>
            </w:r>
          </w:p>
        </w:tc>
        <w:tc>
          <w:tcPr>
            <w:tcW w:w="3653" w:type="dxa"/>
          </w:tcPr>
          <w:p w:rsidR="00CC612A" w:rsidRPr="005D7FE1" w:rsidRDefault="00CC612A" w:rsidP="00F30A41">
            <w:pPr>
              <w:tabs>
                <w:tab w:val="left" w:pos="5670"/>
              </w:tabs>
              <w:spacing w:after="120" w:line="240" w:lineRule="auto"/>
            </w:pPr>
            <w:r w:rsidRPr="005D7FE1">
              <w:t>studia I stopnia</w:t>
            </w:r>
          </w:p>
        </w:tc>
      </w:tr>
      <w:tr w:rsidR="00CC612A" w:rsidRPr="005D7FE1" w:rsidTr="00F30A41">
        <w:trPr>
          <w:jc w:val="center"/>
        </w:trPr>
        <w:tc>
          <w:tcPr>
            <w:tcW w:w="0" w:type="auto"/>
          </w:tcPr>
          <w:p w:rsidR="00CC612A" w:rsidRPr="005D7FE1" w:rsidRDefault="00CC612A" w:rsidP="00F30A41">
            <w:pPr>
              <w:tabs>
                <w:tab w:val="left" w:pos="5670"/>
              </w:tabs>
              <w:spacing w:after="120" w:line="240" w:lineRule="auto"/>
              <w:jc w:val="right"/>
              <w:rPr>
                <w:b/>
              </w:rPr>
            </w:pPr>
            <w:r w:rsidRPr="005D7FE1">
              <w:rPr>
                <w:b/>
              </w:rPr>
              <w:t>profil</w:t>
            </w:r>
          </w:p>
        </w:tc>
        <w:tc>
          <w:tcPr>
            <w:tcW w:w="3653" w:type="dxa"/>
          </w:tcPr>
          <w:p w:rsidR="00CC612A" w:rsidRPr="005D7FE1" w:rsidRDefault="00CC612A" w:rsidP="00F30A41">
            <w:pPr>
              <w:tabs>
                <w:tab w:val="left" w:pos="5670"/>
              </w:tabs>
              <w:spacing w:after="120" w:line="240" w:lineRule="auto"/>
            </w:pPr>
            <w:r w:rsidRPr="005D7FE1">
              <w:t>praktyczny</w:t>
            </w:r>
          </w:p>
        </w:tc>
      </w:tr>
    </w:tbl>
    <w:p w:rsidR="00CC612A" w:rsidRPr="005D7FE1" w:rsidRDefault="00CC612A" w:rsidP="00CC612A">
      <w:pPr>
        <w:tabs>
          <w:tab w:val="left" w:pos="5670"/>
        </w:tabs>
        <w:spacing w:after="120" w:line="240" w:lineRule="auto"/>
        <w:rPr>
          <w:b/>
          <w:sz w:val="22"/>
        </w:rPr>
      </w:pPr>
    </w:p>
    <w:p w:rsidR="00CC612A" w:rsidRPr="005D7FE1" w:rsidRDefault="00CC612A" w:rsidP="00CC612A">
      <w:pPr>
        <w:pStyle w:val="Akapitzlist1"/>
        <w:tabs>
          <w:tab w:val="left" w:pos="5670"/>
        </w:tabs>
        <w:spacing w:after="120" w:line="240" w:lineRule="auto"/>
        <w:ind w:left="0"/>
        <w:rPr>
          <w:b/>
          <w:sz w:val="22"/>
          <w:szCs w:val="22"/>
        </w:rPr>
      </w:pPr>
      <w:r w:rsidRPr="005D7FE1">
        <w:rPr>
          <w:b/>
          <w:sz w:val="22"/>
          <w:szCs w:val="22"/>
        </w:rPr>
        <w:t xml:space="preserve">I. INFORMACJE OGÓLNE </w:t>
      </w:r>
    </w:p>
    <w:p w:rsidR="00CC612A" w:rsidRPr="005D7FE1" w:rsidRDefault="00CC612A" w:rsidP="00CC612A">
      <w:pPr>
        <w:numPr>
          <w:ilvl w:val="0"/>
          <w:numId w:val="1"/>
        </w:numPr>
        <w:tabs>
          <w:tab w:val="right" w:leader="dot" w:pos="9072"/>
        </w:tabs>
        <w:spacing w:after="120" w:line="240" w:lineRule="auto"/>
      </w:pPr>
      <w:r w:rsidRPr="005D7FE1">
        <w:rPr>
          <w:sz w:val="22"/>
        </w:rPr>
        <w:t xml:space="preserve">Jednostka prowadząca kierunek: </w:t>
      </w:r>
      <w:r w:rsidRPr="005D7FE1">
        <w:t>Wydział Lekarski z Oddziałem Stomatologii i Oddziałem Nauczania w Języku Angielskim</w:t>
      </w:r>
    </w:p>
    <w:p w:rsidR="00CC612A" w:rsidRPr="005D7FE1" w:rsidRDefault="00CC612A" w:rsidP="00CC612A">
      <w:pPr>
        <w:numPr>
          <w:ilvl w:val="0"/>
          <w:numId w:val="1"/>
        </w:numPr>
        <w:tabs>
          <w:tab w:val="right" w:leader="dot" w:pos="9072"/>
        </w:tabs>
        <w:spacing w:after="120" w:line="240" w:lineRule="auto"/>
        <w:rPr>
          <w:sz w:val="22"/>
        </w:rPr>
      </w:pPr>
      <w:r w:rsidRPr="005D7FE1">
        <w:rPr>
          <w:sz w:val="22"/>
        </w:rPr>
        <w:t xml:space="preserve">Umiejscowienie kierunku w obszarze/obszarach kształcenia </w:t>
      </w:r>
      <w:r w:rsidRPr="005D7FE1">
        <w:rPr>
          <w:i/>
          <w:sz w:val="22"/>
        </w:rPr>
        <w:t>(wraz z uwzględnieniem dziedziny/dziedzin nauki)</w:t>
      </w:r>
      <w:r w:rsidRPr="005D7FE1">
        <w:rPr>
          <w:sz w:val="22"/>
        </w:rPr>
        <w:t>: mieści się w obszarze kształcenia z zakresu nauk medycznych, nauk o zdrowiu oraz nauk o kulturze fizycznej</w:t>
      </w:r>
    </w:p>
    <w:p w:rsidR="00CC612A" w:rsidRPr="005D7FE1" w:rsidRDefault="00CC612A" w:rsidP="00CC612A">
      <w:pPr>
        <w:numPr>
          <w:ilvl w:val="0"/>
          <w:numId w:val="1"/>
        </w:numPr>
        <w:tabs>
          <w:tab w:val="right" w:leader="dot" w:pos="9072"/>
        </w:tabs>
        <w:spacing w:line="240" w:lineRule="auto"/>
        <w:rPr>
          <w:sz w:val="22"/>
        </w:rPr>
      </w:pPr>
      <w:r w:rsidRPr="005D7FE1">
        <w:rPr>
          <w:sz w:val="22"/>
        </w:rPr>
        <w:t xml:space="preserve">Ogólne cele kształcenia oraz możliwości zatrudnienia i kontynuacji kształcenia przez absolwenta kierunku: </w:t>
      </w:r>
    </w:p>
    <w:p w:rsidR="00CC612A" w:rsidRPr="005D7FE1" w:rsidRDefault="00CC612A" w:rsidP="00CC612A">
      <w:pPr>
        <w:pStyle w:val="NormalnyWeb"/>
        <w:spacing w:before="0" w:beforeAutospacing="0" w:after="0" w:afterAutospacing="0"/>
        <w:ind w:left="360"/>
        <w:jc w:val="both"/>
        <w:rPr>
          <w:sz w:val="22"/>
          <w:szCs w:val="22"/>
        </w:rPr>
      </w:pPr>
      <w:r w:rsidRPr="005D7FE1">
        <w:rPr>
          <w:sz w:val="22"/>
          <w:szCs w:val="22"/>
        </w:rPr>
        <w:t xml:space="preserve">Absolwent powinien posiadać wiedzę z zakresu techniki dentystycznej oraz podstaw nauk społecznych, prawa, ekonomii i zarządzania. Powinien umieć wykonywać protezy stałe, ruchome i nietypowe oraz aparaty ortodontyczne zaprojektowane przez lekarza. Powinien umieć wykonywać naprawy uzupełnień protetycznych i aparatów ortodontycznych. Powinien wykazywać się znajomością technologii wykonywania protez zębowych, aparatów ortodontycznych oraz szyn, obturatorów i </w:t>
      </w:r>
      <w:proofErr w:type="spellStart"/>
      <w:r w:rsidRPr="005D7FE1">
        <w:rPr>
          <w:sz w:val="22"/>
          <w:szCs w:val="22"/>
        </w:rPr>
        <w:t>ektoprotez</w:t>
      </w:r>
      <w:proofErr w:type="spellEnd"/>
      <w:r w:rsidRPr="005D7FE1">
        <w:rPr>
          <w:sz w:val="22"/>
          <w:szCs w:val="22"/>
        </w:rPr>
        <w:t xml:space="preserve"> stosowanych do rehabilitacji, leczenia oraz profilaktyki chorób i wad narządu żucia.</w:t>
      </w:r>
    </w:p>
    <w:p w:rsidR="00CC612A" w:rsidRPr="005D7FE1" w:rsidRDefault="00CC612A" w:rsidP="00CC612A">
      <w:pPr>
        <w:pStyle w:val="NormalnyWeb"/>
        <w:spacing w:before="0" w:beforeAutospacing="0" w:after="0" w:afterAutospacing="0"/>
        <w:ind w:left="360"/>
        <w:jc w:val="both"/>
        <w:rPr>
          <w:sz w:val="22"/>
          <w:szCs w:val="22"/>
        </w:rPr>
      </w:pPr>
      <w:r w:rsidRPr="005D7FE1">
        <w:rPr>
          <w:sz w:val="22"/>
          <w:szCs w:val="22"/>
        </w:rPr>
        <w:t>Absolwent powinien posiadać umiejętności rozwiązywania problemów zawodowych, gromadzenia, przetwarzania oraz pisemnego i ustnego przekazywania informacji, a także pracy zespołowej – w zespole stomatologicznym. Powinien być przygotowany do: pracy w zakładach opieki zdrowotnej; prowadzenia własnej pracowni techniczno-dentystycznej oraz pracy w szkolnictwie – po ukończeniu specjalności nauczycielskiej (zgodnie ze standardami kształcenia przygotowującego do wykonywania zawodu nauczyciela). Absolwent powinien być przygotowany do podjęcia studiów drugiego stopnia.</w:t>
      </w:r>
    </w:p>
    <w:p w:rsidR="00CC612A" w:rsidRPr="005D7FE1" w:rsidRDefault="00CC612A" w:rsidP="00CC612A">
      <w:pPr>
        <w:pStyle w:val="NormalnyWeb"/>
        <w:spacing w:before="0" w:beforeAutospacing="0" w:after="120" w:afterAutospacing="0"/>
        <w:ind w:left="360"/>
        <w:jc w:val="both"/>
        <w:rPr>
          <w:sz w:val="22"/>
          <w:szCs w:val="22"/>
        </w:rPr>
      </w:pPr>
      <w:r w:rsidRPr="005D7FE1">
        <w:rPr>
          <w:sz w:val="22"/>
          <w:szCs w:val="22"/>
        </w:rPr>
        <w:t>Absolwenci otrzymują dyplom i tytuł zawodowy licencjata. Mogą podjąć prace w zakładach opieki zdrowotnej, prowadzić pracownię techniczno-dentystyczną. Po ukończeniu specjalności nauczycielskiej może podjąć pracę w szkolnictwie. Absolwent będzie przygotowany do pracy w kraju i za granicą: w zakładach opieki zdrowotnej, może organizować i zarządzać własną pracownią techniczno-dentystyczną.</w:t>
      </w:r>
    </w:p>
    <w:p w:rsidR="00CC612A" w:rsidRPr="005D7FE1" w:rsidRDefault="00CC612A" w:rsidP="00CC612A">
      <w:pPr>
        <w:numPr>
          <w:ilvl w:val="0"/>
          <w:numId w:val="1"/>
        </w:numPr>
        <w:tabs>
          <w:tab w:val="right" w:leader="dot" w:pos="9072"/>
        </w:tabs>
        <w:spacing w:after="120" w:line="240" w:lineRule="auto"/>
        <w:rPr>
          <w:sz w:val="22"/>
        </w:rPr>
      </w:pPr>
      <w:r w:rsidRPr="005D7FE1">
        <w:rPr>
          <w:sz w:val="22"/>
        </w:rPr>
        <w:t xml:space="preserve">Związek programu kształcenia z misją i strategią UMB: </w:t>
      </w:r>
    </w:p>
    <w:p w:rsidR="00CC612A" w:rsidRPr="005D7FE1" w:rsidRDefault="00CC612A" w:rsidP="00CC612A">
      <w:pPr>
        <w:tabs>
          <w:tab w:val="right" w:leader="dot" w:pos="9072"/>
        </w:tabs>
        <w:spacing w:after="120" w:line="240" w:lineRule="auto"/>
        <w:ind w:left="360"/>
        <w:rPr>
          <w:sz w:val="22"/>
        </w:rPr>
      </w:pPr>
      <w:r w:rsidRPr="005D7FE1">
        <w:rPr>
          <w:sz w:val="22"/>
        </w:rPr>
        <w:t>Nadrzędnym zadaniem Wydziału w obszarze dydaktycznym jest doskonalenie jakości procesu dydaktycznego ze szczególnym uwzględnieniem wprowadzenia nowoczesnych metod i narzędzi z wykorzystaniem m.in. rozwiązań informatycznych, poszerzanie oferty dydaktycznej oraz unowocześnianie infrastruktury dydaktycznej.</w:t>
      </w:r>
    </w:p>
    <w:p w:rsidR="00CC612A" w:rsidRPr="005D7FE1" w:rsidRDefault="00CC612A" w:rsidP="00CC612A">
      <w:pPr>
        <w:tabs>
          <w:tab w:val="right" w:leader="dot" w:pos="9072"/>
        </w:tabs>
        <w:spacing w:after="120" w:line="240" w:lineRule="auto"/>
        <w:ind w:left="360"/>
        <w:rPr>
          <w:sz w:val="22"/>
        </w:rPr>
      </w:pPr>
      <w:r w:rsidRPr="005D7FE1">
        <w:rPr>
          <w:sz w:val="22"/>
        </w:rPr>
        <w:t>Cele procesu dydaktycznego:</w:t>
      </w:r>
    </w:p>
    <w:p w:rsidR="00CC612A" w:rsidRPr="005D7FE1" w:rsidRDefault="00CC612A" w:rsidP="00CC612A">
      <w:pPr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567" w:hanging="283"/>
        <w:rPr>
          <w:rFonts w:eastAsia="WarnockPro-Regular"/>
          <w:sz w:val="22"/>
        </w:rPr>
      </w:pPr>
      <w:r w:rsidRPr="005D7FE1">
        <w:rPr>
          <w:rFonts w:eastAsia="WarnockPro-Regular"/>
          <w:sz w:val="22"/>
        </w:rPr>
        <w:t>nauczanie umiejętności wykorzystania wiedzy w praktyce,</w:t>
      </w:r>
    </w:p>
    <w:p w:rsidR="00CC612A" w:rsidRPr="005D7FE1" w:rsidRDefault="00CC612A" w:rsidP="00CC612A">
      <w:pPr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567" w:hanging="283"/>
        <w:rPr>
          <w:rFonts w:eastAsia="WarnockPro-Regular"/>
          <w:sz w:val="22"/>
        </w:rPr>
      </w:pPr>
      <w:r w:rsidRPr="005D7FE1">
        <w:rPr>
          <w:rFonts w:eastAsia="WarnockPro-Regular"/>
          <w:sz w:val="22"/>
        </w:rPr>
        <w:t>kształtowanie postaw (społecznych, etycznych, prawnych),</w:t>
      </w:r>
    </w:p>
    <w:p w:rsidR="00CC612A" w:rsidRPr="005D7FE1" w:rsidRDefault="00CC612A" w:rsidP="00CC612A">
      <w:pPr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567" w:hanging="283"/>
        <w:rPr>
          <w:rFonts w:eastAsia="WarnockPro-Regular"/>
          <w:sz w:val="22"/>
        </w:rPr>
      </w:pPr>
      <w:r w:rsidRPr="005D7FE1">
        <w:rPr>
          <w:rFonts w:eastAsia="TimesNewRoman,Bold"/>
          <w:sz w:val="22"/>
        </w:rPr>
        <w:t xml:space="preserve">stwarzanie studentom możliwości rozwoju naukowego, </w:t>
      </w:r>
    </w:p>
    <w:p w:rsidR="00CC612A" w:rsidRPr="005D7FE1" w:rsidRDefault="00CC612A" w:rsidP="00CC612A">
      <w:pPr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567" w:hanging="283"/>
        <w:rPr>
          <w:rFonts w:eastAsia="WarnockPro-Regular"/>
          <w:sz w:val="22"/>
        </w:rPr>
      </w:pPr>
      <w:r w:rsidRPr="005D7FE1">
        <w:rPr>
          <w:rFonts w:eastAsia="TimesNewRoman,Bold"/>
          <w:sz w:val="22"/>
        </w:rPr>
        <w:t>dbanie o dostęp do aktualnej literatury i czasopism, zarówno krajowych, jak i zagranicznych oraz elektronicznych baz danych,</w:t>
      </w:r>
    </w:p>
    <w:p w:rsidR="00CC612A" w:rsidRPr="005D7FE1" w:rsidRDefault="00CC612A" w:rsidP="00CC612A">
      <w:pPr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567" w:hanging="283"/>
        <w:rPr>
          <w:rFonts w:eastAsia="WarnockPro-Regular"/>
          <w:sz w:val="22"/>
        </w:rPr>
      </w:pPr>
      <w:r w:rsidRPr="005D7FE1">
        <w:rPr>
          <w:rFonts w:eastAsia="TimesNewRoman,Bold"/>
          <w:sz w:val="22"/>
        </w:rPr>
        <w:lastRenderedPageBreak/>
        <w:t xml:space="preserve">wprowadzenie na zajęciach ze studentami nowoczesnych metod sprawdzania wiedzy </w:t>
      </w:r>
      <w:r w:rsidRPr="005D7FE1">
        <w:rPr>
          <w:rFonts w:eastAsia="TimesNewRoman,Bold"/>
          <w:i/>
          <w:sz w:val="22"/>
        </w:rPr>
        <w:t xml:space="preserve">(wdrożenie </w:t>
      </w:r>
      <w:proofErr w:type="spellStart"/>
      <w:r w:rsidRPr="005D7FE1">
        <w:rPr>
          <w:rFonts w:eastAsia="TimesNewRoman,Bold"/>
          <w:i/>
          <w:sz w:val="22"/>
        </w:rPr>
        <w:t>TesticoEdu</w:t>
      </w:r>
      <w:proofErr w:type="spellEnd"/>
      <w:r w:rsidRPr="005D7FE1">
        <w:rPr>
          <w:rFonts w:eastAsia="TimesNewRoman,Bold"/>
          <w:i/>
          <w:sz w:val="22"/>
        </w:rPr>
        <w:t>),</w:t>
      </w:r>
    </w:p>
    <w:p w:rsidR="00CC612A" w:rsidRPr="005D7FE1" w:rsidRDefault="00CC612A" w:rsidP="00CC612A">
      <w:pPr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567" w:hanging="283"/>
        <w:rPr>
          <w:rFonts w:eastAsia="WarnockPro-Regular"/>
          <w:sz w:val="22"/>
        </w:rPr>
      </w:pPr>
      <w:r w:rsidRPr="005D7FE1">
        <w:rPr>
          <w:sz w:val="22"/>
        </w:rPr>
        <w:t xml:space="preserve">uczestnictwo w europejskim systemie szkolnictwa wyższego poprzez międzynarodową wymianę i współpracę w procesie kształcenia studentów, co będzie wymagało wzbogacenia oferty poprzez dwustronne i wielostronne umowy o współpracy z uczelniami europejskimi; </w:t>
      </w:r>
      <w:r w:rsidRPr="005D7FE1">
        <w:rPr>
          <w:rFonts w:eastAsia="TimesNewRoman,Bold"/>
          <w:sz w:val="22"/>
        </w:rPr>
        <w:t>zapewnienie najwyższej jakości w organizacji zagranicznych praktyk studenckich,</w:t>
      </w:r>
    </w:p>
    <w:p w:rsidR="00CC612A" w:rsidRPr="005D7FE1" w:rsidRDefault="00CC612A" w:rsidP="00CC612A">
      <w:pPr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567" w:hanging="283"/>
        <w:rPr>
          <w:rFonts w:eastAsia="WarnockPro-Regular"/>
          <w:sz w:val="22"/>
        </w:rPr>
      </w:pPr>
      <w:r w:rsidRPr="005D7FE1">
        <w:rPr>
          <w:rFonts w:eastAsia="TimesNewRoman,Bold"/>
          <w:sz w:val="22"/>
        </w:rPr>
        <w:t>poprawa dostępności do sieci informatycznej uczelni (akademiki, biblioteka, dziekanaty oraz terminale w miejscach dostępnych dla studentów uruchamiane za pomocą legitymacji elektronicznej),</w:t>
      </w:r>
    </w:p>
    <w:p w:rsidR="00CC612A" w:rsidRPr="005D7FE1" w:rsidRDefault="00CC612A" w:rsidP="00CC612A">
      <w:pPr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567" w:hanging="283"/>
        <w:rPr>
          <w:rFonts w:eastAsia="WarnockPro-Regular"/>
          <w:sz w:val="22"/>
        </w:rPr>
      </w:pPr>
      <w:r w:rsidRPr="005D7FE1">
        <w:rPr>
          <w:rFonts w:eastAsia="WarnockPro-Regular"/>
          <w:sz w:val="22"/>
        </w:rPr>
        <w:t>wprowadzenie e-indeksu,</w:t>
      </w:r>
    </w:p>
    <w:p w:rsidR="00CC612A" w:rsidRPr="005D7FE1" w:rsidRDefault="00CC612A" w:rsidP="00CC612A">
      <w:pPr>
        <w:numPr>
          <w:ilvl w:val="0"/>
          <w:numId w:val="2"/>
        </w:numPr>
        <w:autoSpaceDE w:val="0"/>
        <w:autoSpaceDN w:val="0"/>
        <w:adjustRightInd w:val="0"/>
        <w:spacing w:after="100" w:afterAutospacing="1" w:line="240" w:lineRule="auto"/>
        <w:ind w:left="567" w:hanging="283"/>
        <w:rPr>
          <w:rFonts w:eastAsia="WarnockPro-Regular"/>
          <w:sz w:val="22"/>
        </w:rPr>
      </w:pPr>
      <w:r w:rsidRPr="005D7FE1">
        <w:rPr>
          <w:sz w:val="22"/>
        </w:rPr>
        <w:t>dalsze doskonalenie jakości kształcenia i jego monitorowania, między innymi przez upowszechnianie elektronicznej ankiety studenckiej,</w:t>
      </w:r>
    </w:p>
    <w:p w:rsidR="00CC612A" w:rsidRPr="005D7FE1" w:rsidRDefault="00CC612A" w:rsidP="00CC612A">
      <w:pPr>
        <w:numPr>
          <w:ilvl w:val="0"/>
          <w:numId w:val="1"/>
        </w:numPr>
        <w:tabs>
          <w:tab w:val="right" w:leader="dot" w:pos="9072"/>
        </w:tabs>
        <w:spacing w:after="120" w:line="240" w:lineRule="auto"/>
        <w:rPr>
          <w:sz w:val="22"/>
        </w:rPr>
      </w:pPr>
      <w:r w:rsidRPr="005D7FE1">
        <w:rPr>
          <w:sz w:val="22"/>
        </w:rPr>
        <w:t xml:space="preserve">Wskazanie, czy w procesie definiowania efektów kształcenia oraz tworzenia programu studiów uwzględniono opinie </w:t>
      </w:r>
      <w:r w:rsidRPr="005D7FE1">
        <w:rPr>
          <w:i/>
          <w:sz w:val="22"/>
        </w:rPr>
        <w:t>studentów, absolwentów i pracodawców</w:t>
      </w:r>
      <w:r w:rsidRPr="005D7FE1">
        <w:rPr>
          <w:sz w:val="22"/>
        </w:rPr>
        <w:t xml:space="preserve"> : tak</w:t>
      </w:r>
    </w:p>
    <w:p w:rsidR="00CC612A" w:rsidRPr="005D7FE1" w:rsidRDefault="00CC612A" w:rsidP="00CC612A">
      <w:pPr>
        <w:numPr>
          <w:ilvl w:val="0"/>
          <w:numId w:val="1"/>
        </w:numPr>
        <w:tabs>
          <w:tab w:val="right" w:leader="dot" w:pos="9072"/>
        </w:tabs>
        <w:spacing w:after="120" w:line="240" w:lineRule="auto"/>
        <w:rPr>
          <w:sz w:val="22"/>
        </w:rPr>
      </w:pPr>
      <w:r w:rsidRPr="005D7FE1">
        <w:rPr>
          <w:sz w:val="22"/>
        </w:rPr>
        <w:t xml:space="preserve">Wymagania wstępne </w:t>
      </w:r>
      <w:r w:rsidRPr="005D7FE1">
        <w:rPr>
          <w:i/>
          <w:sz w:val="22"/>
        </w:rPr>
        <w:t>(oczekiwane kompetencje kandydata – szczególnie w przypadku studiów drugiego stopnia)</w:t>
      </w:r>
      <w:r w:rsidRPr="005D7FE1">
        <w:rPr>
          <w:sz w:val="22"/>
        </w:rPr>
        <w:t>: zgodnie z uchwała rekrutacyjną</w:t>
      </w:r>
    </w:p>
    <w:p w:rsidR="00CC612A" w:rsidRPr="005D7FE1" w:rsidRDefault="00CC612A" w:rsidP="00CC612A">
      <w:pPr>
        <w:numPr>
          <w:ilvl w:val="0"/>
          <w:numId w:val="1"/>
        </w:numPr>
        <w:tabs>
          <w:tab w:val="right" w:leader="dot" w:pos="9072"/>
        </w:tabs>
        <w:spacing w:after="120" w:line="240" w:lineRule="auto"/>
        <w:rPr>
          <w:sz w:val="22"/>
        </w:rPr>
      </w:pPr>
      <w:r w:rsidRPr="005D7FE1">
        <w:rPr>
          <w:sz w:val="22"/>
        </w:rPr>
        <w:t>Tytuł zawodowy uzyskiwany przez absolwenta: technik dentystyczny</w:t>
      </w:r>
    </w:p>
    <w:p w:rsidR="00CC612A" w:rsidRPr="005D7FE1" w:rsidRDefault="00CC612A" w:rsidP="00CC612A">
      <w:pPr>
        <w:tabs>
          <w:tab w:val="right" w:leader="dot" w:pos="9072"/>
        </w:tabs>
        <w:spacing w:after="120" w:line="240" w:lineRule="auto"/>
        <w:ind w:left="360"/>
        <w:rPr>
          <w:sz w:val="22"/>
        </w:rPr>
      </w:pPr>
    </w:p>
    <w:p w:rsidR="00CC612A" w:rsidRPr="005D7FE1" w:rsidRDefault="00CC612A" w:rsidP="00CC612A">
      <w:pPr>
        <w:pStyle w:val="Akapitzlist1"/>
        <w:tabs>
          <w:tab w:val="left" w:pos="5670"/>
        </w:tabs>
        <w:spacing w:after="120" w:line="240" w:lineRule="auto"/>
        <w:ind w:left="0"/>
        <w:rPr>
          <w:b/>
          <w:sz w:val="22"/>
          <w:szCs w:val="22"/>
        </w:rPr>
      </w:pPr>
      <w:r w:rsidRPr="005D7FE1">
        <w:rPr>
          <w:b/>
          <w:sz w:val="22"/>
          <w:szCs w:val="22"/>
        </w:rPr>
        <w:t>II. KIERUNKOWE EFEKTY KSZTAŁCENIA</w:t>
      </w:r>
    </w:p>
    <w:tbl>
      <w:tblPr>
        <w:tblW w:w="90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037"/>
      </w:tblGrid>
      <w:tr w:rsidR="00CC612A" w:rsidRPr="005D7FE1" w:rsidTr="00F30A41">
        <w:trPr>
          <w:jc w:val="center"/>
        </w:trPr>
        <w:tc>
          <w:tcPr>
            <w:tcW w:w="9037" w:type="dxa"/>
            <w:vAlign w:val="center"/>
          </w:tcPr>
          <w:p w:rsidR="00CC612A" w:rsidRPr="005D7FE1" w:rsidRDefault="00CC612A" w:rsidP="00F30A41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5D7FE1">
              <w:rPr>
                <w:b/>
                <w:sz w:val="22"/>
              </w:rPr>
              <w:t>OPIS KIERUNKOWYCH EFEKTÓW KSZTAŁCENIA</w:t>
            </w:r>
          </w:p>
          <w:p w:rsidR="00CC612A" w:rsidRPr="005D7FE1" w:rsidRDefault="00CC612A" w:rsidP="00F30A41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5D7FE1">
              <w:rPr>
                <w:b/>
                <w:sz w:val="22"/>
              </w:rPr>
              <w:t>Po ukończeniu studiów absolwent:</w:t>
            </w:r>
          </w:p>
        </w:tc>
      </w:tr>
      <w:tr w:rsidR="00CC612A" w:rsidRPr="005D7FE1" w:rsidTr="00F30A41">
        <w:trPr>
          <w:jc w:val="center"/>
        </w:trPr>
        <w:tc>
          <w:tcPr>
            <w:tcW w:w="9037" w:type="dxa"/>
            <w:tcBorders>
              <w:left w:val="nil"/>
              <w:right w:val="nil"/>
            </w:tcBorders>
            <w:vAlign w:val="center"/>
          </w:tcPr>
          <w:p w:rsidR="00CC612A" w:rsidRPr="005D7FE1" w:rsidRDefault="00CC612A" w:rsidP="00F30A41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5D7FE1">
              <w:rPr>
                <w:b/>
                <w:sz w:val="22"/>
              </w:rPr>
              <w:t>WIEDZA</w:t>
            </w:r>
          </w:p>
        </w:tc>
      </w:tr>
      <w:tr w:rsidR="00CC612A" w:rsidRPr="005D7FE1" w:rsidTr="00F30A41">
        <w:trPr>
          <w:jc w:val="center"/>
        </w:trPr>
        <w:tc>
          <w:tcPr>
            <w:tcW w:w="9037" w:type="dxa"/>
            <w:vAlign w:val="center"/>
          </w:tcPr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 xml:space="preserve">Zna w zakresie podstawowym budowę, czynność oraz klasyfikację komórek i tkanek.  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 xml:space="preserve">Zna szczegółową budowę tkanek i narządów jamy ustnej. 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 xml:space="preserve">Zna dokładną budowę histologiczną oraz rozwój zębów i tkanek przyzębia. 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Zna mianownictwo anatomiczne w języku polskim. Podstawowe nazewnictwo w języku angielskim i łacińskim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Zna budowę ciała ludzkiego w podejściu topograficznym (kończyna górna i dolna, klatka piersiowa, brzuch, miednica, grzbiet, szyja, głowa) oraz czynnościowym (układ kostno-stawowy, układ mięśniowy, układ krążenia, układ oddechowy, układ pokarmowy, układ moczowy, układy płciowe, układ nerwowy i narządy zmysłów, powłoka wspólna);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Opisuje stosunki topograficzne między narządami; twarzoczaszki i szyi.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 xml:space="preserve">Zna fizjologię układu </w:t>
            </w:r>
            <w:proofErr w:type="spellStart"/>
            <w:r w:rsidRPr="005D7FE1">
              <w:rPr>
                <w:sz w:val="22"/>
              </w:rPr>
              <w:t>stomatognatycznego</w:t>
            </w:r>
            <w:proofErr w:type="spellEnd"/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Posiada ogólną znajomość podstawowych pojęć z zakresu zdrowia publicznego, opieki zdrowotnej, kierowania, zasobów org.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Posiada ogólną znajomość podstaw ekonomiki, finansowania, organizacji i zarządzania w ochronie zdrowia w Polsce i na świecie, polityki społecznej i zdrowotnej, aspektów zdrowia w skali międzynarodowej, uwarunkowań ekonomicznych funkcjonowania systemu ochrony zdrowia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 xml:space="preserve">Zna zasady promocji zdrowia i zdrowego trybu życia oraz  główne problemy zdrowotne 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 xml:space="preserve">Jest świadom znaczenia nauk </w:t>
            </w:r>
            <w:proofErr w:type="spellStart"/>
            <w:r w:rsidRPr="005D7FE1">
              <w:rPr>
                <w:sz w:val="22"/>
              </w:rPr>
              <w:t>psycho</w:t>
            </w:r>
            <w:proofErr w:type="spellEnd"/>
            <w:r w:rsidRPr="005D7FE1">
              <w:rPr>
                <w:sz w:val="22"/>
              </w:rPr>
              <w:t>-społecznych dla zdrowia i jego ochrony zarówno w aspekcie indywidulanym jak i zbiorowym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 xml:space="preserve">Ma elementarną wiedzę o charakterze ekonomii jako nauki społecznej oraz o miejscu ekonomii wśród innych nauk społecznych  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 xml:space="preserve">Ma podstawową wiedzę o metodach i narzędziach pozwalających charakteryzować elementy (strukturę) systemu  gospodarczego oraz diagnozować interakcje między nimi 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 xml:space="preserve">Zna podstawowe teorie i prawa z zakresu ekonomii jako nauki w podziale na mikro- i makroekonomię 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 xml:space="preserve">Ma wiedzę o rodzajach relacji ekonomicznej pomiędzy podmiotami systemu i o rządzących nimi prawidłowościach 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 xml:space="preserve">Ma uporządkowaną i elementarną wiedzę o źródłach danych ekonomicznych niezbędnych do oceny procesów zachodzących w gospodarce 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Ma elementarną i usystematyzowaną wiedzę na temat głównych nurtów teoretycznych w ekonomii oraz o ich ewolucji w czasie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Zna prawne i etyczne uwarunkowania zawodu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Zna zasady założenia, organizacji i zarządzania pracownią techniki dentystycznej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Zna elementy wyposażenia pracowni oraz zasady funkcjonowania sprzętu (aparatury) stosowanej w ramach specjalności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 xml:space="preserve">Ma podstawową wiedzę o charakterze socjologii i jej relacjach do innych nauk społecznych 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 xml:space="preserve">Ma podstawową wiedzę o różnych rodzajach struktur i instytucji społecznych, w szczególności ich istotnych elementach 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 xml:space="preserve">Zna rodzaje więzi społecznych oraz rządzące nimi prawidłowości 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 xml:space="preserve">Zna metody i techniki pozyskiwania danych pozwalające opisywać struktury i instytucje społeczne oraz procesy w nich i między nimi zachodzące 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Zna zasady projektowania protez i aparatów ortodontycznych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Zna nowoczesne materiały i technologie stosowane do wykonywania stałych i ruchomych uzupełnień protetycznych, protez nietypowych, stałych i zdejmowanych aparatów ortodontycznych, szyn chirurgicznych oraz ich napraw i modyfikacji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Umie rozpoznać błędy popełniane przy wykonywaniu protez, aparatów ortodontycznych i szyn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Posiada ogólną wiedzę z propedeutyki protetyki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Zna historię stomatologii ze szczególnym uwzględnieniem techniki dentystycznej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Posiada ogólną znajomość propedeutyki ortodoncji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Zna morfologię uzębienia ludzkiego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Student zna fizyko-chemiczne i biologiczne podstawy nauki o zdrowiu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 xml:space="preserve">Posiada ogólną wiedzę z zakresu podstawowych pojęć oraz podstawowych zagadnień z zakresu psychologii medycznej 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 xml:space="preserve">Zna pojęcia stresu i sytuacji stresowej oraz bólu, lęku i </w:t>
            </w:r>
            <w:proofErr w:type="spellStart"/>
            <w:r w:rsidRPr="005D7FE1">
              <w:rPr>
                <w:sz w:val="22"/>
              </w:rPr>
              <w:t>dentofobii</w:t>
            </w:r>
            <w:proofErr w:type="spellEnd"/>
            <w:r w:rsidRPr="005D7FE1">
              <w:rPr>
                <w:sz w:val="22"/>
              </w:rPr>
              <w:t>.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Zna teoretyczne podstawy działań interwencyjnych wobec pacjenta/klienta/grupy społecznej.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 xml:space="preserve"> Zna czynniki ryzyka występujące w zawodzie technika dentystycznego, rozumie zespół wypalenia zawodowego.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Posiada ogólną znajomość technologii informacyjnych Zna zasady formułowania problemu badawczego; zasady planowania, doboru metod i prowadzenia prac badawczych; zna zasady i metody opracowania i analizy wyników badań; znaczenie metod statystycznych;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Zna istotę poznania naukowego, podstawy prawne oraz warunki działalności naukowej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 xml:space="preserve">Student posiada wiedzę na temat źródeł informacji o ludności w Polsce i UE. 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Student posiada wiedzę na temat podstawowych pojęć demograficznych.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Student posiada wiedzę na temat sytuacji demograficznej społeczeństwa polskiego oraz innych krajów (ze szczególnym uwzględnieniem krajów rozwiniętych i rozwijających się).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Posiada ogólną znajomość zagadnień związanych z kulturą fizyczną.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Zna istotę poznania naukowego, podstawy prawne oraz warunki działalności naukowej</w:t>
            </w:r>
            <w:r w:rsidRPr="005D7FE1">
              <w:rPr>
                <w:sz w:val="22"/>
              </w:rPr>
              <w:tab/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Posiada ogólną znajomość podstawowych pojęć z zakresu zdrowia publicznego, ochrony środowiska, epidemiologii i demografii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Zna podstawowe pojęcia dotyczące podmiotów w opiece zdrowotnej, źródeł i modeli finansowania ochrony zdrowia oraz metod zakupu świadczeń zdrowotnych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Ma podstawową wiedzę i zna terminologię w zakresie rachunku kosztów, rachunku zysków, metod analizy ekonomicznej w ochronie zdrowia, wydatków na ochronę zdrowia, koszyka świadczeń gwarantowanych, mierzenia efektów opieki zdrowotnej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 xml:space="preserve">Ma podstawową wiedzę o różnych rodzajach struktur i instytucji społecznych (kulturowych, politycznych, prawnych, ekonomicznych), w szczególności ich istotnych elementach. 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 xml:space="preserve">Zna miejsce dziedzin nauki i dyscyplin naukowych, właściwych dla studiowanego kierunku studiów, w ramach organizacji systemu ochrony zdrowia na poziomie krajowym 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Ma wiedzę o normach i regułach (politycznych, organizacyjnych, prawnych, ekonomicznych) mających wpływ na organizacje ochrony zdrowia oraz o procesach zmian struktur i instytucji ochrony zdrowia w Polsce oraz ich elementów, o przebiegu, skali i konsekwencji tych zmian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 xml:space="preserve">Ma wiedzę z podstawowych pojęć z zakresu nadzoru sanitarno-epidemiologicznego 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 xml:space="preserve">Zna podstawowe akty prawne dotyczące systemu akredytacji w opiece zdrowotnej 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Zna podstawowe akty prawne dotyczące systemu zapewnienia jakości w podmiotach leczniczych stosujących promieniowanie jonizujące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Zna procedury działania placówek medycznych w obszarze realizacji działań zapobiegających szerzeniu się zakażeń i chorób zakaźnych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Ma wiedzę z zakresu wybranych zagadnień z zakresu biomechaniki, biostatyki i biofizyki protez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Zna drobnoustroje komórkowe (bakterie, grzyby pasożyty) i bezkomórkowe (wirusy, priony) i ich znaczenie w zdrowiu (</w:t>
            </w:r>
            <w:proofErr w:type="spellStart"/>
            <w:r w:rsidRPr="005D7FE1">
              <w:rPr>
                <w:sz w:val="22"/>
              </w:rPr>
              <w:t>mikrobiota</w:t>
            </w:r>
            <w:proofErr w:type="spellEnd"/>
            <w:r w:rsidRPr="005D7FE1">
              <w:rPr>
                <w:sz w:val="22"/>
              </w:rPr>
              <w:t xml:space="preserve"> </w:t>
            </w:r>
            <w:proofErr w:type="spellStart"/>
            <w:r w:rsidRPr="005D7FE1">
              <w:rPr>
                <w:sz w:val="22"/>
              </w:rPr>
              <w:t>komensalne</w:t>
            </w:r>
            <w:proofErr w:type="spellEnd"/>
            <w:r w:rsidRPr="005D7FE1">
              <w:rPr>
                <w:sz w:val="22"/>
              </w:rPr>
              <w:t>) i chorobach jamy ustnej (próchnica, choroby przyzębia, inne) oraz w zakażeniach ogólnoustrojowych (ogniskowych) (m.in. bakteriemia, posocznica, infekcyjne zapalenia wsierdzia).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Zna drobnoustroje uczestniczące w zakażeniach krzyżowych lub szpitalnych oraz zasady profilaktyki i zwalczania.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Zna zasady aseptyki, antyseptyki, sterylizacji w stomatologii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Zna zasady badania lekooporności wśród bakterii i grzybów oraz znaczenie wykrywania szczepów alarmowych (wysoce zjadliwych i/lub z wieloraką opornością na antybiotyki)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 xml:space="preserve">Zna etiopatogenezę </w:t>
            </w:r>
            <w:proofErr w:type="spellStart"/>
            <w:r w:rsidRPr="005D7FE1">
              <w:rPr>
                <w:sz w:val="22"/>
              </w:rPr>
              <w:t>stomatopatii</w:t>
            </w:r>
            <w:proofErr w:type="spellEnd"/>
            <w:r w:rsidRPr="005D7FE1">
              <w:rPr>
                <w:sz w:val="22"/>
              </w:rPr>
              <w:t xml:space="preserve"> protetycznych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Zna biocenozę jamy ustnej w aspekcie stosowania protez zębowych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Posiada ogólną znajomość podstawowych pojęć z zakresu ochrony środowiska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 xml:space="preserve">Zna zasady funkcjonowania oddziałów internistycznych i zabiegowych, z uwzględnieniem podstawowych procedur administracyjnych i medycznych stosowanych w trakcie hospitalizacji pacjenta. 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 xml:space="preserve">Zna podstawy prawidłowej budowy oraz funkcji narządów i układów organizmu ludzkiego 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Wykazuje znajomość symptomatologii zaburzeń w wybranych jednostkach chorobowych z zakresu chorób wewnętrznych, dermatologii i wenerologii oraz chirurgii ze szczególnym uwzględnieniem zmian w obrębie jamy ustnej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 xml:space="preserve">Zna podstawowe badania dodatkowe stosowane w diagnostyce omawianych jednostek chorobowych 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 xml:space="preserve">Zna podstawy anatomii radiologicznej zębów, anatomii radiologicznej, struktur twarzoczaszki, metody wykonywania zdjęć </w:t>
            </w:r>
            <w:proofErr w:type="spellStart"/>
            <w:r w:rsidRPr="005D7FE1">
              <w:rPr>
                <w:sz w:val="22"/>
              </w:rPr>
              <w:t>wewnątrzustnych</w:t>
            </w:r>
            <w:proofErr w:type="spellEnd"/>
            <w:r w:rsidRPr="005D7FE1">
              <w:rPr>
                <w:sz w:val="22"/>
              </w:rPr>
              <w:t xml:space="preserve">, </w:t>
            </w:r>
            <w:proofErr w:type="spellStart"/>
            <w:r w:rsidRPr="005D7FE1">
              <w:rPr>
                <w:sz w:val="22"/>
              </w:rPr>
              <w:t>pantomogramu</w:t>
            </w:r>
            <w:proofErr w:type="spellEnd"/>
            <w:r w:rsidRPr="005D7FE1">
              <w:rPr>
                <w:sz w:val="22"/>
              </w:rPr>
              <w:t xml:space="preserve">, zdjęć </w:t>
            </w:r>
            <w:proofErr w:type="spellStart"/>
            <w:r w:rsidRPr="005D7FE1">
              <w:rPr>
                <w:sz w:val="22"/>
              </w:rPr>
              <w:t>cefalometrycznych</w:t>
            </w:r>
            <w:proofErr w:type="spellEnd"/>
            <w:r w:rsidRPr="005D7FE1">
              <w:rPr>
                <w:sz w:val="22"/>
              </w:rPr>
              <w:t>, CBCT – zastosowanie w diagnostyce stomatologicznej,  stawy skroniowo-żuchwowe  - metody diagnostyki obrazowej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Zna ogólne zasady leczenia omawianych chorób internistycznych, chirurgicznych, dermatologicznych oraz alergologicznych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 xml:space="preserve">Zna podstawy chirurgii urazowej twarzy i jamy ustnej, postępowania w oparzeniach i </w:t>
            </w:r>
            <w:proofErr w:type="spellStart"/>
            <w:r w:rsidRPr="005D7FE1">
              <w:rPr>
                <w:sz w:val="22"/>
              </w:rPr>
              <w:t>odmrożeniach</w:t>
            </w:r>
            <w:proofErr w:type="spellEnd"/>
            <w:r w:rsidRPr="005D7FE1">
              <w:rPr>
                <w:sz w:val="22"/>
              </w:rPr>
              <w:t>, zasady leczenia bólu pooperacyjnego.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Zna zasady korzystania z czytelni ogólnej, informacji naukowej oraz księgozbiorów informacyjnych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Zna metody oceny podstawowych funkcji życiowych człowieka w stanie zagrożenia oraz zasady udzielania kwalifikowanej pierwszej pomocy.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 xml:space="preserve">Zna zasady postępowania w stanach zagrożenia życia 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Potrafi opisać mechanizmy funkcjonowania organizmu ludzkiego na wszystkich poziomach jego organizacji, rozpatrywać poszczególne funkcje organizmu ludzkiego jako powiązane elementy zintegrowanej całości, charakteryzować możliwości adaptacyjne organizmu człowieka.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Zna zasady układania jadłospisów oraz normy żywienia i wyżywienia.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Zna funkcje fizjologiczne białek, tłuszczów, węglowodanów oraz elektrolitów, pierwiastków śladowych i witamin.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Zna i potrafi wdrażać zasady zdrowego żywienia i stylu życia. Zna przyczyny i skutki zaburzeń odżywiania.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Zna zasady postępowania dietetycznego w chorobach narządu żucia.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 xml:space="preserve">Ma podstawową wiedzę o pojęciu oraz typologii stylów  życia i ich miejscu w systemie nauk i relacjach do innych nauk o charakterze społecznym 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 xml:space="preserve">Ma podstawową wiedzę o różnych rodzajach struktur i instytucji społecznych (kulturowych, politycznych, prawnych, ekonomicznych ) mających wpływ na styl życia jednostki i style życia społeczeństw 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Ma podstawową wiedzę o metodach i narzędziach pozwalających charakteryzować oraz diagnozować styl życia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Zna definicję, właściwości i znaczenie powłok, warstwy wierzchniej i powierzchni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Posiada ogólną znajomość budowy i funkcji tkanek, narządów i układów organizmu człowieka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Posiada ogólną znajomość propedeutyki chirurgii szczękowo-twarzowej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Rozróżnia moralność w sensie wartościującym i moralność w sensie socjologicznym, moralność a inne systemy normatywne (religia, prawo, obyczaje, etyki zawodowe). Rozróżnia etykę opisową i etykę normatywną. Rozróżnia etyki zasad i etyki sytuacyjne, etyki autonomiczne i etyki heteronomiczne.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Zna główne doktryny starożytnego eudajmonizmu: poglądy sofistów, Sokratesa, Platona i Arystotelesa, stoików i epikurejczyków.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 xml:space="preserve">Zna główne wskazania etyki chrześcijańskiej oraz zagadnienia etyczne w poglądach św. Augustyna i św. Tomasza. 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 xml:space="preserve">Zna główne etyki nowożytne: utylitaryzm, kantyzm, nietzscheanizm, egzystencjalizm, personalizm.   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Zna różne rozumienia pojęcia dobra, sumienia, wolności, odpowiedzialności oraz prawa naturalnego. Rozumie potrzebę oceniania działań w  oparciu o normy i zasady etyczne.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Student zna podstawowe pojęcia budowy, użytkowania i zastosowania komputerów oraz sieci komputerowych w obszarze medycyny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Student zna oprogramowanie o charakterze uniwersalnym służące do wspomagania pacy biurowej oraz oprogramowanie i systemy specyficzne dla obszaru medycyny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Student zna zasady zdrowego trybu życia.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Ma podstawową wiedzę organizacji ochrony zdrowia w Polsce i wybranych krajach na świecie.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Student posiada wiedzę na temat formułowania problemu badawczego.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Student posiada wiedzę na temat planowania badań naukowych w zakresie nauk medycznych i nauk o zdrowiu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Student posiada wiedzę na temat korzystania we własnej pacy z dorobku innych autorów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Posiada wiedzę w zakresie zagadnień związanych z ekonomiką zdrowia, zarządzaniem finansami w ochronie zdrowia, uwarunkowaniami ekonomicznymi funkcjonowania systemu ochrony zdrowia</w:t>
            </w:r>
          </w:p>
          <w:p w:rsidR="00CC612A" w:rsidRPr="005D7FE1" w:rsidRDefault="00CC612A" w:rsidP="00CC612A">
            <w:pPr>
              <w:numPr>
                <w:ilvl w:val="0"/>
                <w:numId w:val="3"/>
              </w:numPr>
              <w:tabs>
                <w:tab w:val="left" w:pos="584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Zna podstawowe pojęcia dotyczące ekonomiki zdrowia, podmiotów w opiece zdrowotnej, źródeł i modeli finansowania ochrony zdrowia oraz metod zakupu świadczeń zdrowotnych</w:t>
            </w:r>
          </w:p>
          <w:p w:rsidR="00CC612A" w:rsidRPr="005D7FE1" w:rsidRDefault="00CC612A" w:rsidP="00F30A41">
            <w:pPr>
              <w:tabs>
                <w:tab w:val="left" w:pos="5670"/>
              </w:tabs>
              <w:spacing w:line="240" w:lineRule="auto"/>
              <w:ind w:left="442" w:hanging="442"/>
            </w:pPr>
          </w:p>
        </w:tc>
      </w:tr>
      <w:tr w:rsidR="00CC612A" w:rsidRPr="005D7FE1" w:rsidTr="00F30A41">
        <w:trPr>
          <w:jc w:val="center"/>
        </w:trPr>
        <w:tc>
          <w:tcPr>
            <w:tcW w:w="9037" w:type="dxa"/>
            <w:tcBorders>
              <w:left w:val="nil"/>
              <w:right w:val="nil"/>
            </w:tcBorders>
            <w:vAlign w:val="center"/>
          </w:tcPr>
          <w:p w:rsidR="00CC612A" w:rsidRPr="005D7FE1" w:rsidRDefault="00CC612A" w:rsidP="00F30A41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5D7FE1">
              <w:rPr>
                <w:b/>
                <w:sz w:val="22"/>
              </w:rPr>
              <w:t>UMIEJĘTNOŚCI</w:t>
            </w:r>
          </w:p>
        </w:tc>
      </w:tr>
      <w:tr w:rsidR="00CC612A" w:rsidRPr="005D7FE1" w:rsidTr="00F30A41">
        <w:trPr>
          <w:jc w:val="center"/>
        </w:trPr>
        <w:tc>
          <w:tcPr>
            <w:tcW w:w="9037" w:type="dxa"/>
            <w:vAlign w:val="center"/>
          </w:tcPr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Potrafi posługiwać się mikroskopem świetlnym. Rozpoznaje pod mikroskopem podstawowe typy tkanek oraz struktury jamy ustnej.  Potrafi prawidłowo ocenić preparaty mikroskopowe z krwi, ślinianek oraz tkanek zęba i przyzębia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Wyjaśnia anatomiczne podstawy budowy protez zębowych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 xml:space="preserve">Wnioskuje o relacjach między strukturami anatomicznymi na podstawie przyżyciowych badań diagnostycznych, w szczególności z zakresu radiologii zdjęcia zębów, </w:t>
            </w:r>
            <w:proofErr w:type="spellStart"/>
            <w:r w:rsidRPr="005D7FE1">
              <w:rPr>
                <w:sz w:val="22"/>
              </w:rPr>
              <w:t>pantomogramy</w:t>
            </w:r>
            <w:proofErr w:type="spellEnd"/>
            <w:r w:rsidRPr="005D7FE1">
              <w:rPr>
                <w:sz w:val="22"/>
              </w:rPr>
              <w:t xml:space="preserve">, zdjęcia twarzoczaszki. 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Posługuje się w mowie i piśmie mianownictwem anatomicznym.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Potrafi wykorzystać wydolność biomechaniczną tkanek podłoża protetycznego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Posiada umiejętność rozumienia przydatności wiedzy z zakresu zdrowia publicznego, ochrony środowiska, epidemiologii i demografii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 xml:space="preserve">Posiada umiejętność identyfikowania ekonomii wśród innych nauk społecznych 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 xml:space="preserve">Potrafi wykorzystać podstawową wiedzę z zakresu ekonomii do opisu rzeczywistości gospodarczej 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 xml:space="preserve">Potrafi właściwie wskazywać ciąg przyczyno-skutkowy zachodzący w procesie gospodarczym 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 xml:space="preserve">Posiada podstawową umiejętność rozumienia i analizowania zjawisk ekonomicznych 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Posiada umiejętność przygotowania prezentacji o problematyce ekonomiczniej z wykorzystaniem podstawowej wiedzy w tym zakresie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Potrafi właściwie analizować przyczyny, przebiegu oraz skutki konkretnych procesów i zjawisk ekonomicznych zachodzących w gospodarce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Potrafi komunikować się z klientem/grupą społeczną w zakresie związanym ze specjalnością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 xml:space="preserve">Potrafi prowadzić dokumentację dotyczącą swojej działalności  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Posiada umiejętność założenia pracowni techniki dentystycznej oraz organizowania w niej pracy z uwzględnieniem przepisów bezpieczeństwa i higieny pracy, ochrony przeciwpożarowej, ochrony środowiska oraz wymagań ergonomii;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 xml:space="preserve">Potrafi prawidłowo interpretować zjawiska społeczne w kontekście zdrowia i choroby 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 xml:space="preserve">Potrafi wykorzystać podstawową wiedzę socjologiczną i pozyskiwać dane do analizowania konkretnych procesów i zjawisk społecznych, w  tym w obszarze zdrowia publicznego 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Potrafi właściwie analizować przyczyny i przebieg konkretnych procesów i zjawisk społecznych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Posługuje się w mowie i piśmie językiem obcym ze szczególnym uwzględnieniem terminologii stomatologicznej (poziom B2)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Umie pracować w zespole stomatologicznym zapewniającym ciągłość opieki nad pacjentem/ klientem/grupą społeczną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Umie wykorzystać wydolność biomechaniczną tkanek podłoża protetycznego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Umie kształtować warstwy wierzchnie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Umie wykonywać oraz naprawiać stałe i ruchome uzupełnienia protetyczne, protezy nietypowe, stałe i zdejmowane aparaty ortodontyczne, szyny chirurgiczne oraz właściwie dobierać materiały do ich wykonania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Umie rozpoznawać najczęstsze błędy popełniane przy wykonaniu prac protetycznych i ortodontycznych oraz zastosować metody ich unikania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Umie praktycznie wykorzystać wiedzę z dziedziny techniki dentystycznej w ramach chirurgii szczękowo-twarzowej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Posiada umiejętność rozumienia przydatność wiedzy z zakresu historii stomatologii w swojej pracy zawodowej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Potrafi identyfikować błędy i zaniedbania w swojej działalności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Posiada umiejętność analizy i pomiaru właściwości mechanicznych, elektrycznych, cieplnych i optycznych materiałów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Potrafi rysować, modelować i odwzorowywać anatomiczne kształty zębów i elementy protez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Posiada umiejętności radzenia sobie ze stresem w pracy. Potrafi  stosować podstawowe techniki relaksacyjne; Potrafi przeciwdziałać zjawisku wypalenia zawodowego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Potrafi korzystać z technik informacyjnych w celu pozyskania i przechowywania danych (wykorzystanie oprogramowania i systemów komputerowych  w obszarze medycyny do wykonania analizy statystycznej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Potrafi zastosować metody statystyczne do opracowania danych z badań - analizowania danych liczbowych oraz wykorzystania oprogramowania i systemów komputerowych w działalności zawodowej (umie ocenić rozkład zmiennych losowych, wyznaczyć średnią, medianę, przedział ufności, wariancję i odchylenie standardowe, potrafi formułować i testować hipotezy statystyczne oraz dobierać i stosować metody statystyczne w opracowywaniu wyników obserwacji i pomiarów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Student potrafi wykorzystać mierniki demograficzne w ocenie sytuacji demograficznej konkretnej populacji.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Student potrafi interpretować sytuację demograficzną populacji w kontekście potrzeb zdrowotnych.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Student potrafi opracować dane demograficzne w celu ustnej i pisemnej ich prezentacji na poziomie akademickim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Posiada umiejętność efektywnego i umiejętnego wykonywania podstawowych elementów techniki wybranych dyscyplin sportowo- rekreacyjnych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Posiada umiejętność  rozumienia przydatności wiedzy z zakresu epidemiologii i demografii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 xml:space="preserve">Potrafi wykorzystać podstawową wiedzę teoretyczną i pozyskiwać dane do analizowania konkretnych procesów i zjawisk 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Analizuje proponowane rozwiązania konkretnych problemów i proponuje w tym zakresie odpowiednie rozstrzygnięcia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Potrafi interpretować dane liczbowe dotyczące omawianych zagadnień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Potrafi wykorzystać umiejętność komunikowania do rozwiązywania problemów.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Umiejętnie wyznacza cele, planuje oraz gospodaruje czasem.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 xml:space="preserve">Potrafi wykorzystać podstawową wiedzę teoretyczną i pozyskiwać dane do analizowania konkretnych procesów i zjawisk politycznych, prawnych, gospodarczych i demograficznych w zakresie organizacji ochrony zdrowia. 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Posiada umiejętność przygotowania wystąpień ustnych, w języku polskim, w zakresie organizacji wybranych elementów Polskiego systemu ochrony zdrowia oraz w wybranych krajach na świecie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Posiada umiejętność organizowania pracy z uwzględnieniem przepisów bezpieczeństwa i higieny pracy oraz wymagań ergonomii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Rozumie przydatności wiedzy z zakresu nadzoru sanitarno-epidemiologicznego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 xml:space="preserve">Potrafi identyfikować potrzeby pacjenta/klienta, oraz grupy społecznej, potrafi realizować badania satysfakcji pacjentów 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Potrafi planować, projektować i realizować działania z zakresu zapewnienia wysokiej jakości świadczeń zdrowotnych, w tym standardy i procedury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Umie rozpoznawać zagrożenia ze strony drobnoustrojów bytujących w jamie ustnej oraz w środowisku pracy i w otoczeniu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Zna zasady pobierania, transportu i badania mikrobiologicznego próbek z jamy ustnej i ze środowiska oraz umie interpretować wyniki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 xml:space="preserve">Umie interpretować wyniki badań mikrobiologicznych i oceny </w:t>
            </w:r>
            <w:proofErr w:type="spellStart"/>
            <w:r w:rsidRPr="005D7FE1">
              <w:rPr>
                <w:sz w:val="22"/>
              </w:rPr>
              <w:t>lekowrażliwości</w:t>
            </w:r>
            <w:proofErr w:type="spellEnd"/>
            <w:r w:rsidRPr="005D7FE1">
              <w:rPr>
                <w:sz w:val="22"/>
              </w:rPr>
              <w:t xml:space="preserve"> bakterii lub grzybów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 xml:space="preserve">Potrafi interpretować wyniki badań skażenia powietrza, powierzchni, leków, materiałów, narzędzi. 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Umie zastosować w praktyce metody dekontaminacji (odkażania) środowiska  oraz środki dezynfekcyjne i antyseptyczne, a także przeprowadzić procedurę sterylizacji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Zna metody odkażania wycisków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Posiada umiejętność  rozumienia przydatności wiedzy z zakresu ochrony środowiska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Potrafi uzyskać od pacjenta najważniejsze informacje dotyczące zgłaszanych dolegliwości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Umie rozpoznać patognomoniczne dla określonych jednostek chorobowych objawy występujące na twarzy i w obrębie jamy ustnej.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Potrafi rozpoznać podstawowe objawy występujące w stanach zagrożenia życia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Potrafi zinterpretować charakterystyczne nieprawidłowości w badaniach dodatkowych stosowanych w rozpoznaniu omawianych jednostek chorobowych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Potrafi zaplanować konsultacje specjalistyczne adekwatne do stwierdzanych patologii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 xml:space="preserve">Umie ocenić poprawność wykonania zdjęcia </w:t>
            </w:r>
            <w:proofErr w:type="spellStart"/>
            <w:r w:rsidRPr="005D7FE1">
              <w:rPr>
                <w:sz w:val="22"/>
              </w:rPr>
              <w:t>wewnątrzustnego</w:t>
            </w:r>
            <w:proofErr w:type="spellEnd"/>
            <w:r w:rsidRPr="005D7FE1">
              <w:rPr>
                <w:sz w:val="22"/>
              </w:rPr>
              <w:t xml:space="preserve"> przylegającego, </w:t>
            </w:r>
            <w:proofErr w:type="spellStart"/>
            <w:r w:rsidRPr="005D7FE1">
              <w:rPr>
                <w:sz w:val="22"/>
              </w:rPr>
              <w:t>pantomogramu</w:t>
            </w:r>
            <w:proofErr w:type="spellEnd"/>
            <w:r w:rsidRPr="005D7FE1">
              <w:rPr>
                <w:sz w:val="22"/>
              </w:rPr>
              <w:t xml:space="preserve"> i zdjęcia </w:t>
            </w:r>
            <w:proofErr w:type="spellStart"/>
            <w:r w:rsidRPr="005D7FE1">
              <w:rPr>
                <w:sz w:val="22"/>
              </w:rPr>
              <w:t>cefalometrycznego</w:t>
            </w:r>
            <w:proofErr w:type="spellEnd"/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 xml:space="preserve">Umie wskazać punkty skórne i odpowiadające im punkty kostne niezbędne do przeprowadzenia analizy </w:t>
            </w:r>
            <w:proofErr w:type="spellStart"/>
            <w:r w:rsidRPr="005D7FE1">
              <w:rPr>
                <w:sz w:val="22"/>
              </w:rPr>
              <w:t>cefalometrycznej</w:t>
            </w:r>
            <w:proofErr w:type="spellEnd"/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 xml:space="preserve">Umie rozpoznać na zdjęciu </w:t>
            </w:r>
            <w:proofErr w:type="spellStart"/>
            <w:r w:rsidRPr="005D7FE1">
              <w:rPr>
                <w:sz w:val="22"/>
              </w:rPr>
              <w:t>wewnątrzustnym</w:t>
            </w:r>
            <w:proofErr w:type="spellEnd"/>
            <w:r w:rsidRPr="005D7FE1">
              <w:rPr>
                <w:sz w:val="22"/>
              </w:rPr>
              <w:t xml:space="preserve"> przylegającym i </w:t>
            </w:r>
            <w:proofErr w:type="spellStart"/>
            <w:r w:rsidRPr="005D7FE1">
              <w:rPr>
                <w:sz w:val="22"/>
              </w:rPr>
              <w:t>pantomograficznym</w:t>
            </w:r>
            <w:proofErr w:type="spellEnd"/>
            <w:r w:rsidRPr="005D7FE1">
              <w:rPr>
                <w:sz w:val="22"/>
              </w:rPr>
              <w:t xml:space="preserve"> poszczególne grupy zębów, podstawowe szczegóły anatomiczne szczęki i żuchwy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 xml:space="preserve">Umie rozpoznać w badaniu obrazowym poszczególne elementy stawu </w:t>
            </w:r>
            <w:proofErr w:type="spellStart"/>
            <w:r w:rsidRPr="005D7FE1">
              <w:rPr>
                <w:sz w:val="22"/>
              </w:rPr>
              <w:t>skoroniowo</w:t>
            </w:r>
            <w:proofErr w:type="spellEnd"/>
            <w:r w:rsidRPr="005D7FE1">
              <w:rPr>
                <w:sz w:val="22"/>
              </w:rPr>
              <w:t>-żuchwowego i ocenić w podstawowym zakresie jego funkcjonalność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Potrafi przestrzegać zasad aseptyki i antyseptyki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Potrafi wdrożyć podstawowe leczenie przeciwbólowe po zabiegach w obrębie jamy ustnej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 xml:space="preserve">Posiada umiejętność korzystania z bibliotecznych zbiorów tradycyjnych i elektronicznych, katalogu komputerowego, baz danych, czasopism elektronicznych z oficjalnych źródeł 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Potrafi przeprowadzić wywiad lekarski z pacjentem lub jego rodziną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Potrafi przeprowadzić badanie fizykalne pacjenta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Potrafi wyjaśnić pacjentowi istotę jego dolegliwości, ustalić sposób leczenia potwierdzony świadomą zgodą pacjenta oraz rokowanie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Potrafi przekazywać złe informacje o stanie zdrowia pacjenta lub jego bliskich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Potrafi interpretować wyniki badań dodatkowych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Posiada umiejętność rozpoznawania sytuacji zagrażającej zdrowiu lub życiu człowieka,.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Posiada umiejętność stosowania zasad pierwszej pomocy oraz udzielania pierwszej pomocy w sytuacjach zagrożenia zdrowia i życia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Potrafi zapobiegać wystąpieniu chorób jamy ustnej poprzez odpowiedni sposób żywienia.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Potrafi zaplanować sposób żywienia i ułożyć jadłospis w przypadku chorób jamy ustnej.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Potrafi wyjaśnić pacjentowi istotę sposobu żywienia na stan uzębienia.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 xml:space="preserve">Posiada umiejętność identyfikowania kulturowych i społeczno-ekonomicznych uwarunkowań stylu życia i </w:t>
            </w:r>
            <w:proofErr w:type="spellStart"/>
            <w:r w:rsidRPr="005D7FE1">
              <w:rPr>
                <w:sz w:val="22"/>
              </w:rPr>
              <w:t>zachowań</w:t>
            </w:r>
            <w:proofErr w:type="spellEnd"/>
            <w:r w:rsidRPr="005D7FE1">
              <w:rPr>
                <w:sz w:val="22"/>
              </w:rPr>
              <w:t xml:space="preserve"> zdrowotnych 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Potrafi właściwie wskazywać ciąg przyczyno-skutkowy zachodzący w wyniku prowadzonego stylu życia (zachowania zdrowotne – efekty zdrowotne)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Potrafi analizować i wskazywać proponowane skutki zdrowotne i prewencyjne wybranych aspektów stylu życia – wzorów żywienia, aktywności fizycznej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Student potrafi wykorzystać oprogramowanie i systemy komputerowe w obszarze medycyny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Student potrafi posługiwać się oprogramowaniem biurowym (edytor tekstu, arkusz kalkulacyjny, grafika prezentacji, bazy danych)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 xml:space="preserve">Potrafi posługiwać się mikroskopem świetlnym oraz umie interpretować wyniki badań mikrobiologicznych i oceny </w:t>
            </w:r>
            <w:proofErr w:type="spellStart"/>
            <w:r w:rsidRPr="005D7FE1">
              <w:rPr>
                <w:sz w:val="22"/>
              </w:rPr>
              <w:t>lekowrażliwości</w:t>
            </w:r>
            <w:proofErr w:type="spellEnd"/>
            <w:r w:rsidRPr="005D7FE1">
              <w:rPr>
                <w:sz w:val="22"/>
              </w:rPr>
              <w:t xml:space="preserve">  bakterii lub grzybów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Student potrafi prawidłowo postawić hipotezę badawczą.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Student potrafi prawidłowo zaproponować metody badawcze do weryfikacji hipotez badawczych.</w:t>
            </w:r>
          </w:p>
          <w:p w:rsidR="00CC612A" w:rsidRPr="005D7FE1" w:rsidRDefault="00CC612A" w:rsidP="00CC612A">
            <w:pPr>
              <w:numPr>
                <w:ilvl w:val="0"/>
                <w:numId w:val="4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Potrafi pracować w zespole</w:t>
            </w:r>
          </w:p>
          <w:p w:rsidR="00CC612A" w:rsidRPr="005D7FE1" w:rsidRDefault="00CC612A" w:rsidP="00F30A41">
            <w:pPr>
              <w:tabs>
                <w:tab w:val="left" w:pos="5670"/>
              </w:tabs>
              <w:spacing w:line="240" w:lineRule="auto"/>
              <w:ind w:left="442" w:hanging="425"/>
              <w:rPr>
                <w:sz w:val="22"/>
              </w:rPr>
            </w:pPr>
          </w:p>
        </w:tc>
      </w:tr>
      <w:tr w:rsidR="00CC612A" w:rsidRPr="005D7FE1" w:rsidTr="00F30A41">
        <w:trPr>
          <w:jc w:val="center"/>
        </w:trPr>
        <w:tc>
          <w:tcPr>
            <w:tcW w:w="9037" w:type="dxa"/>
            <w:tcBorders>
              <w:left w:val="nil"/>
              <w:right w:val="nil"/>
            </w:tcBorders>
            <w:vAlign w:val="center"/>
          </w:tcPr>
          <w:p w:rsidR="00CC612A" w:rsidRPr="005D7FE1" w:rsidRDefault="00CC612A" w:rsidP="00F30A41">
            <w:pPr>
              <w:tabs>
                <w:tab w:val="left" w:pos="5670"/>
              </w:tabs>
              <w:spacing w:line="240" w:lineRule="auto"/>
              <w:ind w:left="442" w:hanging="425"/>
              <w:jc w:val="center"/>
              <w:rPr>
                <w:b/>
              </w:rPr>
            </w:pPr>
            <w:r w:rsidRPr="005D7FE1">
              <w:rPr>
                <w:b/>
                <w:sz w:val="22"/>
              </w:rPr>
              <w:t>KOMPETENCJE SPOŁECZNE</w:t>
            </w:r>
          </w:p>
        </w:tc>
      </w:tr>
      <w:tr w:rsidR="00CC612A" w:rsidRPr="005D7FE1" w:rsidTr="00F30A41">
        <w:trPr>
          <w:jc w:val="center"/>
        </w:trPr>
        <w:tc>
          <w:tcPr>
            <w:tcW w:w="9037" w:type="dxa"/>
            <w:vAlign w:val="center"/>
          </w:tcPr>
          <w:p w:rsidR="00CC612A" w:rsidRPr="005D7FE1" w:rsidRDefault="00CC612A" w:rsidP="00CC612A">
            <w:pPr>
              <w:numPr>
                <w:ilvl w:val="0"/>
                <w:numId w:val="5"/>
              </w:numPr>
              <w:tabs>
                <w:tab w:val="left" w:pos="442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Jest przygotowany do skutecznego komunikowania się z pacjentem i innym pracownikiem ochrony zdrowia w celu współdziałania dla dobra i zdrowia pacjenta.</w:t>
            </w:r>
          </w:p>
          <w:p w:rsidR="00CC612A" w:rsidRPr="005D7FE1" w:rsidRDefault="00CC612A" w:rsidP="00CC612A">
            <w:pPr>
              <w:numPr>
                <w:ilvl w:val="0"/>
                <w:numId w:val="5"/>
              </w:numPr>
              <w:tabs>
                <w:tab w:val="left" w:pos="442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Jest świadom potrzeby ustawicznego doskonalenia zawodowego i osobistego</w:t>
            </w:r>
          </w:p>
          <w:p w:rsidR="00CC612A" w:rsidRPr="005D7FE1" w:rsidRDefault="00CC612A" w:rsidP="00CC612A">
            <w:pPr>
              <w:numPr>
                <w:ilvl w:val="0"/>
                <w:numId w:val="5"/>
              </w:numPr>
              <w:tabs>
                <w:tab w:val="left" w:pos="442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Jest świadom własnych ograniczeń i wie, kiedy zwrócić się o pomoc do innych ekspertów</w:t>
            </w:r>
          </w:p>
          <w:p w:rsidR="00CC612A" w:rsidRPr="005D7FE1" w:rsidRDefault="00CC612A" w:rsidP="00CC612A">
            <w:pPr>
              <w:numPr>
                <w:ilvl w:val="0"/>
                <w:numId w:val="5"/>
              </w:numPr>
              <w:tabs>
                <w:tab w:val="left" w:pos="442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Właściwie organizuje pracę własną i zespołu</w:t>
            </w:r>
          </w:p>
          <w:p w:rsidR="00CC612A" w:rsidRPr="005D7FE1" w:rsidRDefault="00CC612A" w:rsidP="00CC612A">
            <w:pPr>
              <w:numPr>
                <w:ilvl w:val="0"/>
                <w:numId w:val="5"/>
              </w:numPr>
              <w:tabs>
                <w:tab w:val="left" w:pos="442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 xml:space="preserve">Potrafi formułować opinie dotyczące różnych aspektów zdrowia publicznego.  </w:t>
            </w:r>
          </w:p>
          <w:p w:rsidR="00CC612A" w:rsidRPr="005D7FE1" w:rsidRDefault="00CC612A" w:rsidP="00CC612A">
            <w:pPr>
              <w:numPr>
                <w:ilvl w:val="0"/>
                <w:numId w:val="5"/>
              </w:numPr>
              <w:tabs>
                <w:tab w:val="left" w:pos="442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Ma świadomość poziomu swojej wiedzy i umiejętności, dokonuje samooceny własnych kompetencji i doskonali umiejętności, wyznacza kierunki własnego rozwoju i kształcenia</w:t>
            </w:r>
          </w:p>
          <w:p w:rsidR="00CC612A" w:rsidRPr="005D7FE1" w:rsidRDefault="00CC612A" w:rsidP="00CC612A">
            <w:pPr>
              <w:numPr>
                <w:ilvl w:val="0"/>
                <w:numId w:val="5"/>
              </w:numPr>
              <w:tabs>
                <w:tab w:val="left" w:pos="442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Potrafi uzupełniać i doskonalić nabytą wiedzę i umiejętności z zakresu ekonomii .</w:t>
            </w:r>
          </w:p>
          <w:p w:rsidR="00CC612A" w:rsidRPr="005D7FE1" w:rsidRDefault="00CC612A" w:rsidP="00CC612A">
            <w:pPr>
              <w:numPr>
                <w:ilvl w:val="0"/>
                <w:numId w:val="5"/>
              </w:numPr>
              <w:tabs>
                <w:tab w:val="left" w:pos="442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 xml:space="preserve">Potrafi myśleć i działać w sposób przedsiębiorczy </w:t>
            </w:r>
          </w:p>
          <w:p w:rsidR="00CC612A" w:rsidRPr="005D7FE1" w:rsidRDefault="00CC612A" w:rsidP="00CC612A">
            <w:pPr>
              <w:numPr>
                <w:ilvl w:val="0"/>
                <w:numId w:val="5"/>
              </w:numPr>
              <w:tabs>
                <w:tab w:val="left" w:pos="442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 xml:space="preserve">Umie uczestniczyć w przygotowaniu prezentacji o tematyce ekonomicznej </w:t>
            </w:r>
          </w:p>
          <w:p w:rsidR="00CC612A" w:rsidRPr="005D7FE1" w:rsidRDefault="00CC612A" w:rsidP="00CC612A">
            <w:pPr>
              <w:numPr>
                <w:ilvl w:val="0"/>
                <w:numId w:val="5"/>
              </w:numPr>
              <w:tabs>
                <w:tab w:val="left" w:pos="442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Przestrzega zasad etyki zawodowej w stosunku do klientów/grup społecznych oraz współpracowników.</w:t>
            </w:r>
          </w:p>
          <w:p w:rsidR="00CC612A" w:rsidRPr="005D7FE1" w:rsidRDefault="00CC612A" w:rsidP="00CC612A">
            <w:pPr>
              <w:numPr>
                <w:ilvl w:val="0"/>
                <w:numId w:val="5"/>
              </w:numPr>
              <w:tabs>
                <w:tab w:val="left" w:pos="442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 xml:space="preserve">Rozumie potrzebę uczenia się przez całe życie </w:t>
            </w:r>
          </w:p>
          <w:p w:rsidR="00CC612A" w:rsidRPr="005D7FE1" w:rsidRDefault="00CC612A" w:rsidP="00CC612A">
            <w:pPr>
              <w:numPr>
                <w:ilvl w:val="0"/>
                <w:numId w:val="5"/>
              </w:numPr>
              <w:tabs>
                <w:tab w:val="left" w:pos="442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 xml:space="preserve">Potrafi współdziałać i pracować w grupie, przyjmując w niej różne role </w:t>
            </w:r>
          </w:p>
          <w:p w:rsidR="00CC612A" w:rsidRPr="005D7FE1" w:rsidRDefault="00CC612A" w:rsidP="00CC612A">
            <w:pPr>
              <w:numPr>
                <w:ilvl w:val="0"/>
                <w:numId w:val="5"/>
              </w:numPr>
              <w:tabs>
                <w:tab w:val="left" w:pos="442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Potrafi formułować opinie dotyczące pacjentów, grup społecznych</w:t>
            </w:r>
          </w:p>
          <w:p w:rsidR="00CC612A" w:rsidRPr="005D7FE1" w:rsidRDefault="00CC612A" w:rsidP="00CC612A">
            <w:pPr>
              <w:numPr>
                <w:ilvl w:val="0"/>
                <w:numId w:val="5"/>
              </w:numPr>
              <w:tabs>
                <w:tab w:val="left" w:pos="442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Opanował język obcy w stopniu umożliwiającym korzystanie z piśmiennictwa zawodowego i podstawową komunikację (poziom B2)</w:t>
            </w:r>
          </w:p>
          <w:p w:rsidR="00CC612A" w:rsidRPr="005D7FE1" w:rsidRDefault="00CC612A" w:rsidP="00CC612A">
            <w:pPr>
              <w:numPr>
                <w:ilvl w:val="0"/>
                <w:numId w:val="5"/>
              </w:numPr>
              <w:tabs>
                <w:tab w:val="left" w:pos="442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Okazuje szacunek wobec pacjentów/klientów/grup społecznych oraz troskę o ich dobro.</w:t>
            </w:r>
          </w:p>
          <w:p w:rsidR="00CC612A" w:rsidRPr="005D7FE1" w:rsidRDefault="00CC612A" w:rsidP="00CC612A">
            <w:pPr>
              <w:numPr>
                <w:ilvl w:val="0"/>
                <w:numId w:val="5"/>
              </w:numPr>
              <w:tabs>
                <w:tab w:val="left" w:pos="442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Jest zdolny do wyboru tematu i wykonania pracy dyplomowej oraz podjęcia działalności naukowej.</w:t>
            </w:r>
          </w:p>
          <w:p w:rsidR="00CC612A" w:rsidRPr="005D7FE1" w:rsidRDefault="00CC612A" w:rsidP="00CC612A">
            <w:pPr>
              <w:numPr>
                <w:ilvl w:val="0"/>
                <w:numId w:val="5"/>
              </w:numPr>
              <w:tabs>
                <w:tab w:val="left" w:pos="442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Potrafi wspomagać lekarza przy wykonywaniu prac u pacjentów lękowych.</w:t>
            </w:r>
          </w:p>
          <w:p w:rsidR="00CC612A" w:rsidRPr="005D7FE1" w:rsidRDefault="00CC612A" w:rsidP="00CC612A">
            <w:pPr>
              <w:numPr>
                <w:ilvl w:val="0"/>
                <w:numId w:val="5"/>
              </w:numPr>
              <w:tabs>
                <w:tab w:val="left" w:pos="442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Potrafi brać odpowiedzialność za działania własne i zespołu</w:t>
            </w:r>
          </w:p>
          <w:p w:rsidR="00CC612A" w:rsidRPr="005D7FE1" w:rsidRDefault="00CC612A" w:rsidP="00CC612A">
            <w:pPr>
              <w:numPr>
                <w:ilvl w:val="0"/>
                <w:numId w:val="5"/>
              </w:numPr>
              <w:tabs>
                <w:tab w:val="left" w:pos="442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Rozumie rolę środowiska przyrodniczego i jego zagrożeń w kontekście lokalnym i globalnym.</w:t>
            </w:r>
          </w:p>
          <w:p w:rsidR="00CC612A" w:rsidRPr="005D7FE1" w:rsidRDefault="00CC612A" w:rsidP="00CC612A">
            <w:pPr>
              <w:numPr>
                <w:ilvl w:val="0"/>
                <w:numId w:val="5"/>
              </w:numPr>
              <w:tabs>
                <w:tab w:val="left" w:pos="442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Potrafi zastosować metody prawidłowej komunikacji.</w:t>
            </w:r>
          </w:p>
          <w:p w:rsidR="00CC612A" w:rsidRPr="005D7FE1" w:rsidRDefault="00CC612A" w:rsidP="00CC612A">
            <w:pPr>
              <w:numPr>
                <w:ilvl w:val="0"/>
                <w:numId w:val="5"/>
              </w:numPr>
              <w:tabs>
                <w:tab w:val="left" w:pos="442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Student posiada zdolności do kontynuowania nauki na studiach II stopnia, na których wymagana jest podstawowa wiedza z demografii.</w:t>
            </w:r>
          </w:p>
          <w:p w:rsidR="00CC612A" w:rsidRPr="005D7FE1" w:rsidRDefault="00CC612A" w:rsidP="00CC612A">
            <w:pPr>
              <w:numPr>
                <w:ilvl w:val="0"/>
                <w:numId w:val="5"/>
              </w:numPr>
              <w:tabs>
                <w:tab w:val="left" w:pos="442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Posiada wykształcone umiejętności ruchowe z zakresu „sportów całego życia” zapewniające aktywne uczestnictwo w kulturze fizycznej.</w:t>
            </w:r>
            <w:r w:rsidRPr="005D7FE1">
              <w:rPr>
                <w:sz w:val="22"/>
              </w:rPr>
              <w:tab/>
            </w:r>
          </w:p>
          <w:p w:rsidR="00CC612A" w:rsidRPr="005D7FE1" w:rsidRDefault="00CC612A" w:rsidP="00CC612A">
            <w:pPr>
              <w:numPr>
                <w:ilvl w:val="0"/>
                <w:numId w:val="5"/>
              </w:numPr>
              <w:tabs>
                <w:tab w:val="left" w:pos="442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 xml:space="preserve">Potrafi rozwiązywać najczęstsze problemy związane z wykonywaniem zawodu. </w:t>
            </w:r>
          </w:p>
          <w:p w:rsidR="00CC612A" w:rsidRPr="005D7FE1" w:rsidRDefault="00CC612A" w:rsidP="00CC612A">
            <w:pPr>
              <w:numPr>
                <w:ilvl w:val="0"/>
                <w:numId w:val="5"/>
              </w:numPr>
              <w:tabs>
                <w:tab w:val="left" w:pos="442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Rozpoznaje własne ograniczenia diagnostyczne i lecznicze, potrzeby edukacyjne, planuje aktywność edukacyjną</w:t>
            </w:r>
          </w:p>
          <w:p w:rsidR="00CC612A" w:rsidRPr="005D7FE1" w:rsidRDefault="00CC612A" w:rsidP="00CC612A">
            <w:pPr>
              <w:numPr>
                <w:ilvl w:val="0"/>
                <w:numId w:val="5"/>
              </w:numPr>
              <w:tabs>
                <w:tab w:val="left" w:pos="442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Umie pracować w zespole profesjonalistów, w środowisku wielokulturowym i wielonarodowościowym</w:t>
            </w:r>
          </w:p>
          <w:p w:rsidR="00CC612A" w:rsidRPr="005D7FE1" w:rsidRDefault="00CC612A" w:rsidP="00CC612A">
            <w:pPr>
              <w:numPr>
                <w:ilvl w:val="0"/>
                <w:numId w:val="5"/>
              </w:numPr>
              <w:tabs>
                <w:tab w:val="left" w:pos="442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Wdraża zasady koleżeństwa zawodowego i współpracy z przedstawicielami innych zawodów w zakresie ochrony zdrowia</w:t>
            </w:r>
          </w:p>
          <w:p w:rsidR="00CC612A" w:rsidRPr="005D7FE1" w:rsidRDefault="00CC612A" w:rsidP="00CC612A">
            <w:pPr>
              <w:numPr>
                <w:ilvl w:val="0"/>
                <w:numId w:val="5"/>
              </w:numPr>
              <w:tabs>
                <w:tab w:val="left" w:pos="442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Przestrzega tajemnicy lekarskiej i prawa pacjenta</w:t>
            </w:r>
          </w:p>
          <w:p w:rsidR="00CC612A" w:rsidRPr="005D7FE1" w:rsidRDefault="00CC612A" w:rsidP="00CC612A">
            <w:pPr>
              <w:numPr>
                <w:ilvl w:val="0"/>
                <w:numId w:val="5"/>
              </w:numPr>
              <w:tabs>
                <w:tab w:val="left" w:pos="442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Rozumie podstawy ikonografii medycznej oraz terminologii niezbędnej dla korzystania z wiedzy przekazywanej na zajęciach z innych dyscyplin medycznych.</w:t>
            </w:r>
          </w:p>
          <w:p w:rsidR="00CC612A" w:rsidRPr="005D7FE1" w:rsidRDefault="00CC612A" w:rsidP="00CC612A">
            <w:pPr>
              <w:numPr>
                <w:ilvl w:val="0"/>
                <w:numId w:val="5"/>
              </w:numPr>
              <w:tabs>
                <w:tab w:val="left" w:pos="442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Posiada umiejętność wdrażania postępowania dietetycznego oraz jego możliwych następstw i ograniczeń w chorobach jamy ustnej.</w:t>
            </w:r>
          </w:p>
          <w:p w:rsidR="00CC612A" w:rsidRPr="005D7FE1" w:rsidRDefault="00CC612A" w:rsidP="00CC612A">
            <w:pPr>
              <w:numPr>
                <w:ilvl w:val="0"/>
                <w:numId w:val="5"/>
              </w:numPr>
              <w:tabs>
                <w:tab w:val="left" w:pos="442"/>
              </w:tabs>
              <w:spacing w:line="240" w:lineRule="auto"/>
              <w:ind w:left="584" w:hanging="567"/>
              <w:jc w:val="left"/>
              <w:rPr>
                <w:sz w:val="22"/>
              </w:rPr>
            </w:pPr>
            <w:r w:rsidRPr="005D7FE1">
              <w:rPr>
                <w:sz w:val="22"/>
              </w:rPr>
              <w:t>Umie uczestniczyć w przygotowaniu prezentacji o tematyce stylu życia i jego wpływie na zdrowie człowieka</w:t>
            </w:r>
          </w:p>
          <w:p w:rsidR="00CC612A" w:rsidRPr="005D7FE1" w:rsidRDefault="00CC612A" w:rsidP="00CC612A">
            <w:pPr>
              <w:numPr>
                <w:ilvl w:val="0"/>
                <w:numId w:val="5"/>
              </w:numPr>
              <w:tabs>
                <w:tab w:val="left" w:pos="442"/>
              </w:tabs>
              <w:spacing w:line="240" w:lineRule="auto"/>
              <w:ind w:hanging="720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Potrafi zastosować technologie informacyjne w ramach swojego zawodu.</w:t>
            </w:r>
          </w:p>
          <w:p w:rsidR="00CC612A" w:rsidRPr="005D7FE1" w:rsidRDefault="00CC612A" w:rsidP="00CC612A">
            <w:pPr>
              <w:numPr>
                <w:ilvl w:val="0"/>
                <w:numId w:val="5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Potrafi formułować opinie dotyczące różnych aspektów działania zawodowego i działań z zakresu problemów medycznych.</w:t>
            </w:r>
          </w:p>
          <w:p w:rsidR="00CC612A" w:rsidRPr="005D7FE1" w:rsidRDefault="00CC612A" w:rsidP="00CC612A">
            <w:pPr>
              <w:numPr>
                <w:ilvl w:val="0"/>
                <w:numId w:val="5"/>
              </w:numPr>
              <w:tabs>
                <w:tab w:val="left" w:pos="442"/>
              </w:tabs>
              <w:spacing w:line="240" w:lineRule="auto"/>
              <w:ind w:left="442" w:hanging="425"/>
              <w:jc w:val="left"/>
              <w:rPr>
                <w:sz w:val="22"/>
              </w:rPr>
            </w:pPr>
            <w:r w:rsidRPr="005D7FE1">
              <w:rPr>
                <w:sz w:val="22"/>
              </w:rPr>
              <w:t>Student potrafi opracować wyniki badań naukowych oraz przedstawić je w formie pisemnej i ustnej.</w:t>
            </w:r>
          </w:p>
          <w:p w:rsidR="00CC612A" w:rsidRPr="005D7FE1" w:rsidRDefault="00CC612A" w:rsidP="00F30A41">
            <w:pPr>
              <w:tabs>
                <w:tab w:val="left" w:pos="5670"/>
              </w:tabs>
              <w:spacing w:line="240" w:lineRule="auto"/>
              <w:ind w:left="442" w:hanging="425"/>
              <w:rPr>
                <w:sz w:val="22"/>
              </w:rPr>
            </w:pPr>
          </w:p>
        </w:tc>
      </w:tr>
    </w:tbl>
    <w:p w:rsidR="00CC612A" w:rsidRPr="005D7FE1" w:rsidRDefault="00CC612A" w:rsidP="00CC612A">
      <w:pPr>
        <w:tabs>
          <w:tab w:val="left" w:pos="5670"/>
        </w:tabs>
        <w:spacing w:after="120" w:line="240" w:lineRule="auto"/>
        <w:rPr>
          <w:sz w:val="22"/>
        </w:rPr>
      </w:pPr>
    </w:p>
    <w:p w:rsidR="00CC612A" w:rsidRPr="005D7FE1" w:rsidRDefault="00CC612A" w:rsidP="00CC612A">
      <w:pPr>
        <w:tabs>
          <w:tab w:val="left" w:pos="5670"/>
        </w:tabs>
        <w:spacing w:after="120" w:line="240" w:lineRule="auto"/>
        <w:rPr>
          <w:sz w:val="22"/>
        </w:rPr>
      </w:pPr>
    </w:p>
    <w:p w:rsidR="00CC612A" w:rsidRPr="005D7FE1" w:rsidRDefault="00CC612A" w:rsidP="00CC612A">
      <w:pPr>
        <w:tabs>
          <w:tab w:val="left" w:pos="5670"/>
        </w:tabs>
        <w:spacing w:after="120" w:line="240" w:lineRule="auto"/>
        <w:rPr>
          <w:sz w:val="22"/>
        </w:rPr>
      </w:pPr>
    </w:p>
    <w:p w:rsidR="00CC612A" w:rsidRPr="005D7FE1" w:rsidRDefault="00CC612A" w:rsidP="00CC612A">
      <w:pPr>
        <w:tabs>
          <w:tab w:val="left" w:pos="5670"/>
        </w:tabs>
        <w:spacing w:after="120" w:line="240" w:lineRule="auto"/>
        <w:rPr>
          <w:sz w:val="22"/>
        </w:rPr>
      </w:pPr>
    </w:p>
    <w:p w:rsidR="00CC612A" w:rsidRPr="005D7FE1" w:rsidRDefault="00CC612A" w:rsidP="00CC612A">
      <w:pPr>
        <w:rPr>
          <w:sz w:val="22"/>
        </w:rPr>
      </w:pPr>
    </w:p>
    <w:p w:rsidR="00CC612A" w:rsidRPr="005D7FE1" w:rsidRDefault="00CC612A" w:rsidP="00CC612A">
      <w:pPr>
        <w:spacing w:line="240" w:lineRule="auto"/>
        <w:ind w:left="4956"/>
        <w:jc w:val="center"/>
      </w:pPr>
      <w:r w:rsidRPr="005D7FE1">
        <w:t>………………………………………….</w:t>
      </w:r>
    </w:p>
    <w:p w:rsidR="00CC612A" w:rsidRPr="005D7FE1" w:rsidRDefault="00CC612A" w:rsidP="00CC612A">
      <w:pPr>
        <w:spacing w:line="240" w:lineRule="auto"/>
        <w:ind w:left="4956"/>
        <w:jc w:val="center"/>
        <w:rPr>
          <w:i/>
          <w:sz w:val="20"/>
          <w:szCs w:val="20"/>
        </w:rPr>
      </w:pPr>
      <w:r w:rsidRPr="005D7FE1">
        <w:rPr>
          <w:i/>
          <w:sz w:val="20"/>
          <w:szCs w:val="20"/>
        </w:rPr>
        <w:t>(pieczątka i podpis Dziekana)</w:t>
      </w:r>
    </w:p>
    <w:p w:rsidR="00CC612A" w:rsidRPr="005D7FE1" w:rsidRDefault="00CC612A" w:rsidP="00CC612A">
      <w:pPr>
        <w:tabs>
          <w:tab w:val="left" w:pos="3660"/>
        </w:tabs>
        <w:spacing w:line="360" w:lineRule="auto"/>
      </w:pPr>
    </w:p>
    <w:p w:rsidR="00CC612A" w:rsidRPr="005D7FE1" w:rsidRDefault="00CC612A" w:rsidP="00CC612A">
      <w:pPr>
        <w:tabs>
          <w:tab w:val="left" w:pos="3660"/>
        </w:tabs>
        <w:spacing w:line="360" w:lineRule="auto"/>
      </w:pPr>
    </w:p>
    <w:p w:rsidR="00CC612A" w:rsidRPr="005D7FE1" w:rsidRDefault="00CC612A" w:rsidP="00CC612A">
      <w:pPr>
        <w:tabs>
          <w:tab w:val="left" w:pos="3660"/>
        </w:tabs>
        <w:spacing w:line="360" w:lineRule="auto"/>
      </w:pPr>
    </w:p>
    <w:p w:rsidR="00CC612A" w:rsidRPr="005D7FE1" w:rsidRDefault="00CC612A" w:rsidP="00CC612A">
      <w:pPr>
        <w:tabs>
          <w:tab w:val="left" w:pos="3660"/>
        </w:tabs>
        <w:spacing w:line="360" w:lineRule="auto"/>
      </w:pPr>
    </w:p>
    <w:p w:rsidR="00CC612A" w:rsidRPr="005D7FE1" w:rsidRDefault="00CC612A" w:rsidP="00CC612A">
      <w:pPr>
        <w:tabs>
          <w:tab w:val="left" w:pos="3660"/>
        </w:tabs>
        <w:spacing w:line="360" w:lineRule="auto"/>
      </w:pPr>
    </w:p>
    <w:p w:rsidR="00C61061" w:rsidRDefault="00C61061">
      <w:bookmarkStart w:id="0" w:name="_GoBack"/>
      <w:bookmarkEnd w:id="0"/>
    </w:p>
    <w:sectPr w:rsidR="00C610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arnockPro-Regula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1E16CB"/>
    <w:multiLevelType w:val="hybridMultilevel"/>
    <w:tmpl w:val="43961D1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057F0E52"/>
    <w:multiLevelType w:val="hybridMultilevel"/>
    <w:tmpl w:val="E5E2D4F4"/>
    <w:lvl w:ilvl="0" w:tplc="557013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4FD2891"/>
    <w:multiLevelType w:val="hybridMultilevel"/>
    <w:tmpl w:val="E2743538"/>
    <w:lvl w:ilvl="0" w:tplc="3F5E8E8A">
      <w:start w:val="1"/>
      <w:numFmt w:val="decimal"/>
      <w:lvlText w:val="%1."/>
      <w:lvlJc w:val="left"/>
      <w:pPr>
        <w:ind w:left="7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7" w:hanging="360"/>
      </w:pPr>
    </w:lvl>
    <w:lvl w:ilvl="2" w:tplc="0415001B" w:tentative="1">
      <w:start w:val="1"/>
      <w:numFmt w:val="lowerRoman"/>
      <w:lvlText w:val="%3."/>
      <w:lvlJc w:val="right"/>
      <w:pPr>
        <w:ind w:left="2177" w:hanging="180"/>
      </w:pPr>
    </w:lvl>
    <w:lvl w:ilvl="3" w:tplc="0415000F" w:tentative="1">
      <w:start w:val="1"/>
      <w:numFmt w:val="decimal"/>
      <w:lvlText w:val="%4."/>
      <w:lvlJc w:val="left"/>
      <w:pPr>
        <w:ind w:left="2897" w:hanging="360"/>
      </w:pPr>
    </w:lvl>
    <w:lvl w:ilvl="4" w:tplc="04150019" w:tentative="1">
      <w:start w:val="1"/>
      <w:numFmt w:val="lowerLetter"/>
      <w:lvlText w:val="%5."/>
      <w:lvlJc w:val="left"/>
      <w:pPr>
        <w:ind w:left="3617" w:hanging="360"/>
      </w:pPr>
    </w:lvl>
    <w:lvl w:ilvl="5" w:tplc="0415001B" w:tentative="1">
      <w:start w:val="1"/>
      <w:numFmt w:val="lowerRoman"/>
      <w:lvlText w:val="%6."/>
      <w:lvlJc w:val="right"/>
      <w:pPr>
        <w:ind w:left="4337" w:hanging="180"/>
      </w:pPr>
    </w:lvl>
    <w:lvl w:ilvl="6" w:tplc="0415000F" w:tentative="1">
      <w:start w:val="1"/>
      <w:numFmt w:val="decimal"/>
      <w:lvlText w:val="%7."/>
      <w:lvlJc w:val="left"/>
      <w:pPr>
        <w:ind w:left="5057" w:hanging="360"/>
      </w:pPr>
    </w:lvl>
    <w:lvl w:ilvl="7" w:tplc="04150019" w:tentative="1">
      <w:start w:val="1"/>
      <w:numFmt w:val="lowerLetter"/>
      <w:lvlText w:val="%8."/>
      <w:lvlJc w:val="left"/>
      <w:pPr>
        <w:ind w:left="5777" w:hanging="360"/>
      </w:pPr>
    </w:lvl>
    <w:lvl w:ilvl="8" w:tplc="0415001B" w:tentative="1">
      <w:start w:val="1"/>
      <w:numFmt w:val="lowerRoman"/>
      <w:lvlText w:val="%9."/>
      <w:lvlJc w:val="right"/>
      <w:pPr>
        <w:ind w:left="6497" w:hanging="180"/>
      </w:pPr>
    </w:lvl>
  </w:abstractNum>
  <w:abstractNum w:abstractNumId="3">
    <w:nsid w:val="61387B3B"/>
    <w:multiLevelType w:val="hybridMultilevel"/>
    <w:tmpl w:val="76FE7054"/>
    <w:lvl w:ilvl="0" w:tplc="0415000F">
      <w:start w:val="1"/>
      <w:numFmt w:val="decimal"/>
      <w:lvlText w:val="%1."/>
      <w:lvlJc w:val="left"/>
      <w:pPr>
        <w:ind w:left="737" w:hanging="360"/>
      </w:pPr>
    </w:lvl>
    <w:lvl w:ilvl="1" w:tplc="04150019" w:tentative="1">
      <w:start w:val="1"/>
      <w:numFmt w:val="lowerLetter"/>
      <w:lvlText w:val="%2."/>
      <w:lvlJc w:val="left"/>
      <w:pPr>
        <w:ind w:left="1457" w:hanging="360"/>
      </w:pPr>
    </w:lvl>
    <w:lvl w:ilvl="2" w:tplc="0415001B" w:tentative="1">
      <w:start w:val="1"/>
      <w:numFmt w:val="lowerRoman"/>
      <w:lvlText w:val="%3."/>
      <w:lvlJc w:val="right"/>
      <w:pPr>
        <w:ind w:left="2177" w:hanging="180"/>
      </w:pPr>
    </w:lvl>
    <w:lvl w:ilvl="3" w:tplc="0415000F" w:tentative="1">
      <w:start w:val="1"/>
      <w:numFmt w:val="decimal"/>
      <w:lvlText w:val="%4."/>
      <w:lvlJc w:val="left"/>
      <w:pPr>
        <w:ind w:left="2897" w:hanging="360"/>
      </w:pPr>
    </w:lvl>
    <w:lvl w:ilvl="4" w:tplc="04150019" w:tentative="1">
      <w:start w:val="1"/>
      <w:numFmt w:val="lowerLetter"/>
      <w:lvlText w:val="%5."/>
      <w:lvlJc w:val="left"/>
      <w:pPr>
        <w:ind w:left="3617" w:hanging="360"/>
      </w:pPr>
    </w:lvl>
    <w:lvl w:ilvl="5" w:tplc="0415001B" w:tentative="1">
      <w:start w:val="1"/>
      <w:numFmt w:val="lowerRoman"/>
      <w:lvlText w:val="%6."/>
      <w:lvlJc w:val="right"/>
      <w:pPr>
        <w:ind w:left="4337" w:hanging="180"/>
      </w:pPr>
    </w:lvl>
    <w:lvl w:ilvl="6" w:tplc="0415000F" w:tentative="1">
      <w:start w:val="1"/>
      <w:numFmt w:val="decimal"/>
      <w:lvlText w:val="%7."/>
      <w:lvlJc w:val="left"/>
      <w:pPr>
        <w:ind w:left="5057" w:hanging="360"/>
      </w:pPr>
    </w:lvl>
    <w:lvl w:ilvl="7" w:tplc="04150019" w:tentative="1">
      <w:start w:val="1"/>
      <w:numFmt w:val="lowerLetter"/>
      <w:lvlText w:val="%8."/>
      <w:lvlJc w:val="left"/>
      <w:pPr>
        <w:ind w:left="5777" w:hanging="360"/>
      </w:pPr>
    </w:lvl>
    <w:lvl w:ilvl="8" w:tplc="0415001B" w:tentative="1">
      <w:start w:val="1"/>
      <w:numFmt w:val="lowerRoman"/>
      <w:lvlText w:val="%9."/>
      <w:lvlJc w:val="right"/>
      <w:pPr>
        <w:ind w:left="6497" w:hanging="180"/>
      </w:pPr>
    </w:lvl>
  </w:abstractNum>
  <w:abstractNum w:abstractNumId="4">
    <w:nsid w:val="71412C74"/>
    <w:multiLevelType w:val="hybridMultilevel"/>
    <w:tmpl w:val="49C803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12A"/>
    <w:rsid w:val="00880B20"/>
    <w:rsid w:val="00C61061"/>
    <w:rsid w:val="00CC6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D28D2A-AD38-4D54-86AF-378A8933F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C612A"/>
    <w:pPr>
      <w:spacing w:after="0" w:line="276" w:lineRule="auto"/>
      <w:jc w:val="both"/>
    </w:pPr>
    <w:rPr>
      <w:rFonts w:ascii="Times New Roman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CC612A"/>
    <w:pPr>
      <w:spacing w:after="200"/>
      <w:ind w:left="720"/>
      <w:contextualSpacing/>
      <w:jc w:val="left"/>
    </w:pPr>
    <w:rPr>
      <w:rFonts w:eastAsia="Times New Roman"/>
      <w:szCs w:val="24"/>
    </w:rPr>
  </w:style>
  <w:style w:type="paragraph" w:styleId="NormalnyWeb">
    <w:name w:val="Normal (Web)"/>
    <w:basedOn w:val="Normalny"/>
    <w:uiPriority w:val="99"/>
    <w:unhideWhenUsed/>
    <w:rsid w:val="00CC612A"/>
    <w:pPr>
      <w:spacing w:before="100" w:beforeAutospacing="1" w:after="100" w:afterAutospacing="1" w:line="240" w:lineRule="auto"/>
      <w:jc w:val="left"/>
    </w:pPr>
    <w:rPr>
      <w:rFonts w:eastAsia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4060</Words>
  <Characters>24362</Characters>
  <Application>Microsoft Office Word</Application>
  <DocSecurity>0</DocSecurity>
  <Lines>203</Lines>
  <Paragraphs>56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4</vt:i4>
      </vt:variant>
    </vt:vector>
  </HeadingPairs>
  <TitlesOfParts>
    <vt:vector size="5" baseType="lpstr">
      <vt:lpstr/>
      <vt:lpstr>Zał. Nr 3 do Uchwały Senatu nr 43/2015 z dnia 23.04.2015r.</vt:lpstr>
      <vt:lpstr/>
      <vt:lpstr>EFEKTY KSZTAŁCENIA</vt:lpstr>
      <vt:lpstr>dla cyklu kształcenia rozpoczynającego się w roku akademickim 2015/2016</vt:lpstr>
    </vt:vector>
  </TitlesOfParts>
  <Company>Hewlett-Packard Company</Company>
  <LinksUpToDate>false</LinksUpToDate>
  <CharactersWithSpaces>28366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Minasz</dc:creator>
  <cp:keywords/>
  <dc:description/>
  <cp:lastModifiedBy>Emilia Minasz</cp:lastModifiedBy>
  <cp:revision>1</cp:revision>
  <dcterms:created xsi:type="dcterms:W3CDTF">2015-05-08T11:41:00Z</dcterms:created>
  <dcterms:modified xsi:type="dcterms:W3CDTF">2015-05-08T11:42:00Z</dcterms:modified>
</cp:coreProperties>
</file>