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FFD" w:rsidRPr="005D7FE1" w:rsidRDefault="00E65FFD" w:rsidP="00E65FFD">
      <w:pPr>
        <w:tabs>
          <w:tab w:val="left" w:pos="5670"/>
        </w:tabs>
        <w:spacing w:after="120" w:line="240" w:lineRule="auto"/>
        <w:jc w:val="right"/>
        <w:outlineLvl w:val="0"/>
        <w:rPr>
          <w:sz w:val="16"/>
          <w:szCs w:val="16"/>
        </w:rPr>
      </w:pPr>
      <w:bookmarkStart w:id="0" w:name="_GoBack"/>
      <w:bookmarkEnd w:id="0"/>
      <w:r w:rsidRPr="005D7FE1">
        <w:rPr>
          <w:sz w:val="16"/>
          <w:szCs w:val="16"/>
        </w:rPr>
        <w:t>Zał. Nr 4 do Uchwały Senatu nr 43/2015 z dnia 23.04.2015r.</w:t>
      </w:r>
    </w:p>
    <w:p w:rsidR="00E65FFD" w:rsidRPr="005D7FE1" w:rsidRDefault="00E65FFD" w:rsidP="00E65FFD">
      <w:pPr>
        <w:tabs>
          <w:tab w:val="left" w:pos="5670"/>
        </w:tabs>
        <w:spacing w:after="120" w:line="240" w:lineRule="auto"/>
        <w:rPr>
          <w:b/>
          <w:sz w:val="22"/>
        </w:rPr>
      </w:pPr>
    </w:p>
    <w:p w:rsidR="00E65FFD" w:rsidRPr="005D7FE1" w:rsidRDefault="00E65FFD" w:rsidP="00E65FFD">
      <w:pPr>
        <w:tabs>
          <w:tab w:val="left" w:pos="5670"/>
        </w:tabs>
        <w:spacing w:after="120" w:line="240" w:lineRule="auto"/>
        <w:jc w:val="center"/>
        <w:outlineLvl w:val="0"/>
        <w:rPr>
          <w:b/>
          <w:sz w:val="22"/>
        </w:rPr>
      </w:pPr>
      <w:r w:rsidRPr="005D7FE1">
        <w:rPr>
          <w:b/>
          <w:sz w:val="22"/>
        </w:rPr>
        <w:t>EFEKTY KSZTAŁCENIA</w:t>
      </w:r>
    </w:p>
    <w:p w:rsidR="00E65FFD" w:rsidRPr="005D7FE1" w:rsidRDefault="00E65FFD" w:rsidP="00E65FFD">
      <w:pPr>
        <w:tabs>
          <w:tab w:val="left" w:pos="5670"/>
        </w:tabs>
        <w:spacing w:after="120" w:line="240" w:lineRule="auto"/>
        <w:jc w:val="center"/>
        <w:outlineLvl w:val="0"/>
        <w:rPr>
          <w:b/>
          <w:sz w:val="22"/>
        </w:rPr>
      </w:pPr>
      <w:r w:rsidRPr="005D7FE1">
        <w:rPr>
          <w:b/>
          <w:sz w:val="22"/>
        </w:rPr>
        <w:t>na studiach doktoranckich</w:t>
      </w:r>
    </w:p>
    <w:p w:rsidR="00E65FFD" w:rsidRPr="005D7FE1" w:rsidRDefault="00E65FFD" w:rsidP="00E65FFD">
      <w:pPr>
        <w:spacing w:line="360" w:lineRule="auto"/>
        <w:jc w:val="center"/>
        <w:rPr>
          <w:b/>
        </w:rPr>
      </w:pPr>
      <w:r w:rsidRPr="005D7FE1">
        <w:rPr>
          <w:b/>
        </w:rPr>
        <w:t>dla cyklu kształcenia rozpoczynającego  się w  r. ak. 2015/2016</w:t>
      </w:r>
    </w:p>
    <w:p w:rsidR="00E65FFD" w:rsidRPr="005D7FE1" w:rsidRDefault="00E65FFD" w:rsidP="00E65FFD">
      <w:pPr>
        <w:pStyle w:val="Akapitzlist1"/>
        <w:numPr>
          <w:ilvl w:val="0"/>
          <w:numId w:val="24"/>
        </w:numPr>
        <w:tabs>
          <w:tab w:val="right" w:leader="dot" w:pos="9072"/>
        </w:tabs>
        <w:spacing w:after="120" w:line="360" w:lineRule="auto"/>
        <w:jc w:val="both"/>
        <w:rPr>
          <w:sz w:val="22"/>
          <w:szCs w:val="22"/>
        </w:rPr>
      </w:pPr>
      <w:r w:rsidRPr="005D7FE1">
        <w:rPr>
          <w:sz w:val="22"/>
          <w:szCs w:val="22"/>
        </w:rPr>
        <w:t xml:space="preserve">Jednostka prowadząca studia doktoranckie: </w:t>
      </w:r>
      <w:r w:rsidRPr="005D7FE1">
        <w:rPr>
          <w:b/>
          <w:spacing w:val="40"/>
          <w:sz w:val="22"/>
          <w:szCs w:val="22"/>
        </w:rPr>
        <w:t>Wydział Lekarski z Oddziałem Stomatologii Oddziałem Nauczania w Języku Angielskim UMB</w:t>
      </w:r>
      <w:r w:rsidRPr="005D7FE1">
        <w:rPr>
          <w:i/>
          <w:sz w:val="22"/>
          <w:szCs w:val="22"/>
        </w:rPr>
        <w:t xml:space="preserve"> </w:t>
      </w:r>
    </w:p>
    <w:p w:rsidR="00E65FFD" w:rsidRPr="005D7FE1" w:rsidRDefault="00E65FFD" w:rsidP="00E65FFD">
      <w:pPr>
        <w:numPr>
          <w:ilvl w:val="0"/>
          <w:numId w:val="24"/>
        </w:numPr>
        <w:tabs>
          <w:tab w:val="right" w:leader="dot" w:pos="9072"/>
        </w:tabs>
        <w:spacing w:after="120" w:line="240" w:lineRule="auto"/>
        <w:rPr>
          <w:b/>
          <w:sz w:val="22"/>
        </w:rPr>
      </w:pPr>
      <w:r w:rsidRPr="005D7FE1">
        <w:rPr>
          <w:sz w:val="22"/>
        </w:rPr>
        <w:t xml:space="preserve">Umiejscowienie studiów w obszarze/obszarach kształcenia (z uwzględnieniem dziedziny/dziedzin nauki): </w:t>
      </w:r>
      <w:r w:rsidRPr="005D7FE1">
        <w:rPr>
          <w:b/>
          <w:sz w:val="22"/>
        </w:rPr>
        <w:t>nauki medyczne</w:t>
      </w:r>
    </w:p>
    <w:p w:rsidR="00E65FFD" w:rsidRPr="005D7FE1" w:rsidRDefault="00E65FFD" w:rsidP="00E65FFD">
      <w:pPr>
        <w:tabs>
          <w:tab w:val="left" w:pos="5670"/>
        </w:tabs>
        <w:spacing w:after="120" w:line="240" w:lineRule="auto"/>
        <w:rPr>
          <w:b/>
          <w:sz w:val="22"/>
        </w:rPr>
      </w:pPr>
    </w:p>
    <w:tbl>
      <w:tblPr>
        <w:tblW w:w="95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46"/>
        <w:gridCol w:w="7513"/>
      </w:tblGrid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</w:rPr>
            </w:pPr>
            <w:r w:rsidRPr="005D7FE1">
              <w:rPr>
                <w:b/>
                <w:sz w:val="22"/>
              </w:rPr>
              <w:t>Symbol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</w:rPr>
            </w:pPr>
            <w:r w:rsidRPr="005D7FE1">
              <w:rPr>
                <w:b/>
                <w:sz w:val="22"/>
              </w:rPr>
              <w:t>ZAKŁADANE EFEKTY KSZTAŁCENIA</w:t>
            </w:r>
          </w:p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</w:rPr>
            </w:pPr>
            <w:r w:rsidRPr="005D7FE1">
              <w:rPr>
                <w:b/>
                <w:sz w:val="22"/>
              </w:rPr>
              <w:t>Po ukończeniu studiów doktoranckich absolwent: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tcBorders>
              <w:right w:val="nil"/>
            </w:tcBorders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</w:rPr>
            </w:pPr>
            <w:r w:rsidRPr="005D7FE1">
              <w:rPr>
                <w:b/>
                <w:sz w:val="22"/>
              </w:rPr>
              <w:t>M3_W</w:t>
            </w:r>
          </w:p>
        </w:tc>
        <w:tc>
          <w:tcPr>
            <w:tcW w:w="7513" w:type="dxa"/>
            <w:tcBorders>
              <w:left w:val="nil"/>
            </w:tcBorders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</w:rPr>
            </w:pPr>
            <w:r w:rsidRPr="005D7FE1">
              <w:rPr>
                <w:b/>
                <w:sz w:val="22"/>
              </w:rPr>
              <w:t>WIEDZA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W01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rPr>
                <w:sz w:val="22"/>
              </w:rPr>
              <w:t>Zna zasady praktyki opartej o dowody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W02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rPr>
                <w:sz w:val="22"/>
              </w:rPr>
              <w:t>Zna metody estymacji parametrów rozkładu zmiennej losowej na podstawie próby, w tym estymacji przedziałowej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W03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rPr>
                <w:iCs/>
                <w:sz w:val="22"/>
              </w:rPr>
              <w:t>Zna metodologię testów istotności statystycznej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W04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iCs/>
                <w:sz w:val="22"/>
              </w:rPr>
            </w:pPr>
            <w:r w:rsidRPr="005D7FE1">
              <w:rPr>
                <w:iCs/>
                <w:sz w:val="22"/>
              </w:rPr>
              <w:t>Zna podstawowe testy parametryczne i nieparametryczne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W05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iCs/>
                <w:sz w:val="22"/>
              </w:rPr>
              <w:t>Zna postać modelu liniowego regresji wielokrotnej. Wie, czym są reszty, wartości prognozowane, obserwacje odstające i wpływowe.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W06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iCs/>
                <w:sz w:val="22"/>
              </w:rPr>
              <w:t>Zna podstawowe odstępstwa od modelu liniowego, metody ich wykrywania i sposoby modyfikacji modelu. Wie czym jest współczynnik determinacji.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W07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 xml:space="preserve">Zna </w:t>
            </w:r>
            <w:r w:rsidRPr="005D7FE1">
              <w:rPr>
                <w:iCs/>
                <w:sz w:val="22"/>
              </w:rPr>
              <w:t>postać modelu regresji logistycznej i regresji Poissona. Wie, czym są reszty Pearsona i statystyka Pearsona.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W08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iCs/>
                <w:sz w:val="22"/>
              </w:rPr>
              <w:t>Zna pojęcia funkcji przeżycia, funkcji hazardu i mechanizmu cenzurowania. Zna estymator Kaplana-Meiera i wie, jak szacować jego odchylenie standardowe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W09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iCs/>
                <w:sz w:val="22"/>
              </w:rPr>
              <w:t>Zna podstawowe testy nieparametryczne równości dwóch krzywych przeżycia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W10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iCs/>
                <w:sz w:val="22"/>
              </w:rPr>
              <w:t>Zna model proporcjonalnych hazardów; jego założenia, interpretacje i metody diagnostyczne. Zna podstawowe modele parametryczne czasów przeżycia (wykładniczy, Weibulla)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W11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podstawowe układy doświadczalne stosowane w epidemiologii (badania kohortowe, badania kliniczno</w:t>
            </w:r>
            <w:r w:rsidRPr="005D7FE1">
              <w:rPr>
                <w:sz w:val="22"/>
              </w:rPr>
              <w:noBreakHyphen/>
              <w:t>kontrolne)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W12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miary efektu narażenia na ryzyko (różnica ryzyka, ryzyko względne, iloraz szans, różnica współczynników intensywności, iloraz współczynników intensywności). Wie, na czym polega bezpośrednia i pośrednia standaryzacja miar efektu. Zna metody estymacji punktowej i przedziałowej różnych miar efektu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W13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Wie, czym jest zakłócanie efektu (confounding) i analiza warstwowa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W14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iCs/>
                <w:sz w:val="22"/>
              </w:rPr>
            </w:pPr>
            <w:r w:rsidRPr="005D7FE1">
              <w:rPr>
                <w:sz w:val="22"/>
              </w:rPr>
              <w:t>Student zna pojęcia, przepisy BHP i rozporządzenia uczelni dotyczące bezpieczeństwa i higieny pracy.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W15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Student zna pojęcia – bioetyka, zasady etyczne, dylematy etyczne, oraz zna zasady dobrej praktyki naukowej oraz kodeks etyczny doktoranta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W16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Student zna problematykę i zasady pracy komisji bioetycznych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W17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 xml:space="preserve">Student identyfikuje dylematy moralne w badaniach naukowych 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lastRenderedPageBreak/>
              <w:t>W18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rozumie niektóre społeczne oraz ekonomiczne uwarunkowania psychopedagogiki ryzyka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W19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rozumie niektóre społeczne oraz ekonomiczne uwarunkowania holistycznej psychoterapii ryzyka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W20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symptomy schizofrenii wg. DSM – IV – TR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W21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rozumie społeczne oraz ekonomiczne uwarunkowania leczenia schizofrenii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W22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rozumie cztery rodzaje społeczności terapeutycznych w leczeniu schizofrenii; posiada umiejętność wyodrębnienia oddziaływań  psychopedagogicznych w tych społecznościach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W23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rozumie podstawy egzystencjalno – fenomenologicznej analizy schizofrenii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W24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i/>
                <w:sz w:val="22"/>
              </w:rPr>
            </w:pPr>
            <w:r w:rsidRPr="005D7FE1">
              <w:rPr>
                <w:sz w:val="22"/>
              </w:rPr>
              <w:t xml:space="preserve">Zna i rozumie na podstawowym poziomie fazy rozwoju człowieka i możliwe kryzysy wg. E. Eriksona 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W25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 xml:space="preserve">Zna i rozumie na podstawowym poziomie koncepcję S. Scarr na temat zależności dziedziczności i środowiska; dylemat: </w:t>
            </w:r>
            <w:r w:rsidRPr="005D7FE1">
              <w:rPr>
                <w:i/>
                <w:sz w:val="22"/>
              </w:rPr>
              <w:t>nature or nurture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W26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rozumie na podstawowym poziomie teorię rozwoju poznawczego J. Piageta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W27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rozumie na podstawowym poziomie koncepcję rozwoju poznawczego z perspektywy społeczno – kulturowej (L. Wygotski)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W28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rozumie na podstawowym poziomie koncepcję rozwoju moralności L. Kohlbergera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W29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rozumie niektóre społeczne oraz ekonomiczne uwarunkowania możliwości pedagogicznego wsparcia na różnych etapach rozwoju człowieka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W30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Rozumie zasady funkcjonowania baz danych udostępnianych przez Bibliotekę Główną UMB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W31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rozumie podstawowe pojęcia i zasady z zakresu ochrony własności intelektualnej i prawa autorskiego oraz konieczności zarządzania zasobami własności intelektualnej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W32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źródła i zakres prawa medycznego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W33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podstawy prawne wykonywania eksperymentu medycznego i przesłanki jego legalności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W34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podstawy prawne odpowiedzialności prawnej lekarza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W35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zasady nawiązywania kontaktu.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W36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Umie wskazać różnice komunikacyjne między kobietami i mężczyznami.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W37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Rozumie rolę asertywności w komunikacji.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W38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 xml:space="preserve">Zna i charakteryzuje zasady uczciwej dyskusji oraz  nieuczciwej kłótni. 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W39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charakteryzuje podstawowe zasady negocjacji.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W40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rozumie społeczne i ekonomiczne uwarunkowania wybranego obszaru działalności zawodowej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W41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rodzaje i poziomy komunikacji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W42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charakteryzuje kanały komunikacyjne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W43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Rozróżnia bariery i zakłócenia komunikacyjne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W44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Charakteryzuje proces efektywnej komunikacji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W45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Umie wyodrębnić poszczególne elementy składające się na schemat komunikacji dwukierunkowej.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W46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rozumie społeczne i ekonomiczne uwarunkowania wybranego obszaru działalności zawodowej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W48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zasady funkcjonowania grupy - zespołu badawczego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W49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charakteryzuje style kierowania ludźmi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W50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Rozumie rolę lidera w zespole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W51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 xml:space="preserve">Zna reguły wpływu społecznego 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W52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wskazać poszczególne składniki wiedzy w realizowanych treściach dydaktycznych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W53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 xml:space="preserve">Rozumie zasady formułowania celów kształcenia, zna i potrafi wyodrębnić elementy składowe celów operacyjnych 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W54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charakteryzuje metody nauczania klasyczne i aktywizujące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W55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charakteryzuje formy kontroli i oceny oraz pomiaru wyników kształcenia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W56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 xml:space="preserve">Zna i rozumie podstawowe pojęcia z zakresu informacji naukowej 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W57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Posiada wiedzę z zakresu efektywnego przeszukiwania baz danych udostępnianych przez Bibliotekę Główną UMB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W58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zasady tworzenia bibliografii załącznikowej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W59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widowControl w:val="0"/>
              <w:suppressAutoHyphens/>
              <w:ind w:right="72"/>
            </w:pPr>
            <w:r w:rsidRPr="005D7FE1">
              <w:t>Ma wiedzę na temat cyklu realizacji projektu: wyboru obszaru zainteresowania, opracowania koncepcji badań, wstępnych ocen marketingowych, wdrożenia projektu.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W60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t>Zna i rozumie włączenie projektów w system priorytetów i programów przyjmowanych w gospodarce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W61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Zna ścieżki pozyskiwania zewnętrznych źródeł finansowania projektów badawczych i wdrożenia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W62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rozumie hierarchię aktów prawnych oraz zasady tworzenia prawa w Polsce.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spacing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W63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Zna i rozumie podstawowe pojęcia i zasady z zakresu ochrony własności przemysłowej i prawa autorskiego.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W64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rPr>
                <w:rFonts w:eastAsia="Calibri"/>
                <w:noProof/>
              </w:rPr>
              <w:t>Posiada wiedzę na temat metodyki i techniki prowadzenia zajęć dydaktycznych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W65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rFonts w:eastAsia="Calibri"/>
                <w:noProof/>
              </w:rPr>
            </w:pPr>
            <w:r w:rsidRPr="005D7FE1">
              <w:t>Zna podstawy prawne odpowiedzialności karnej lekarza w zakresie niewłaściwie prowadzonego eksperymentu z udziałem zwierząt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W66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Posiada wiedzę w zakresie najnowszych metod prowadzenia badań naukowych z udziałem zwierząt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W67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Zna metody gromadzenia i wykorzystywania danych w biomedycynie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W68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zna aktualny stan wiedzy na temat społecznego wymiaru zdrowia i choroby, wpływu środowiska społecznego (rodziny, sieci relacji społecznych) i nierówności społecznych na stan zdrowia oraz na temat społeczno-kulturowych różnic i roli stresu społecznego w zachowaniach zdrowotnych i autodestrukcyjnych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W69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rozumie znaczenie zdrowia, choroby, niepełnosprawności i starości w relacji do postaw społecznych, konsekwencje społeczne choroby i niepełnosprawności oraz bariery społeczno-kulturowe, zna aktualną koncepcję jakości życia uwarunkowaną stanem zdrowia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W70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rozumie psychospołeczne konsekwencje hospitalizacji i choroby przewlekłej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W71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rozumie rolę rodziny w procesie leczenia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W72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zna zasady pracy w grupie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W73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rozumie kulturowe, etniczne i narodowe uwarunkowania zachowań ludzkich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W74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rozumie znaczenie komunikacji werbalnej i niewerbalnej w procesie komunikowania się z pacjentami oraz pojęcie zaufania w interakcji z</w:t>
            </w:r>
          </w:p>
          <w:p w:rsidR="00E65FFD" w:rsidRPr="005D7FE1" w:rsidRDefault="00E65FFD" w:rsidP="00686EF2">
            <w:r w:rsidRPr="005D7FE1">
              <w:t>pacjentem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W75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zna podstawowe psychologiczne mechanizmy funkcjonowania człowieka w zdrowiu i chorobie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W76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zna zasady motywowania pacjentów do prozdrowotnych zachowań i informowania o niepomyślnym rokowaniu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W77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zna i rozumie główne pojęcia, teorie , zasady i reguły etyczne służące jako ogólne ramy właściwego interpretowania i analizowania zagadnień moralno-medycznych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W78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 xml:space="preserve">zna zasady altruizmu i odpowiedzialności klinicznej. 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tcBorders>
              <w:right w:val="nil"/>
            </w:tcBorders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</w:rPr>
            </w:pPr>
            <w:r w:rsidRPr="005D7FE1">
              <w:rPr>
                <w:b/>
                <w:sz w:val="22"/>
              </w:rPr>
              <w:t>M3_U</w:t>
            </w:r>
          </w:p>
        </w:tc>
        <w:tc>
          <w:tcPr>
            <w:tcW w:w="7513" w:type="dxa"/>
            <w:tcBorders>
              <w:left w:val="nil"/>
            </w:tcBorders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</w:rPr>
            </w:pPr>
            <w:r w:rsidRPr="005D7FE1">
              <w:rPr>
                <w:b/>
                <w:sz w:val="22"/>
              </w:rPr>
              <w:t>UMIEJĘTNOŚCI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U01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rPr>
                <w:sz w:val="22"/>
              </w:rPr>
              <w:t>Potrafi posługiwać się wyspecjalizowanymi narzędziami i technikami informatycznymi w celu pozyskiwania danych, oraz analizować je i krytycznie oceniać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U02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rPr>
                <w:sz w:val="22"/>
              </w:rPr>
              <w:t>Umie dobrać estymator próbkowy właściwy dla szacowanego parametru rozkładu zmiennej losowej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U03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rPr>
                <w:sz w:val="22"/>
              </w:rPr>
              <w:t>Potrafi skonstruować przedział ufności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U04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rPr>
                <w:sz w:val="22"/>
              </w:rPr>
              <w:t>Umie dobrać test parametryczny lub nieparametryczny właściwy do badanego zagadnienia i potrafi stosować ów test w praktyce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U05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posługiwać się wyspecjalizowanymi narzędziami i technikami informatycznymi w celu pozyskiwania danych, oraz analizować je i krytycznie oceniać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U06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iCs/>
                <w:sz w:val="22"/>
              </w:rPr>
              <w:t>Umie estymować, wykorzystując odpowiedni pakiet statystyczny, parametry w modelu liniowym, przeprowadzić diagnostykę i zastosować podstawowe metody zaradcze w przypadku złego dopasowania modelu. Umie zinterpretować oszacowane wartości współczynników i wyniki testów istotności zmiennych w modelu liniowym.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U07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iCs/>
                <w:sz w:val="22"/>
              </w:rPr>
              <w:t>Umie estymować, wykorzystując odpowiedni pakiet statystyczny, parametry w modelu regresji logistycznej. Umie zinterpretować oszacowane wartości współczynników i wyniki testów istotności zmiennych.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U08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iCs/>
                <w:sz w:val="22"/>
              </w:rPr>
              <w:t>Umie estymować, wykorzystując odpowiedni pakiet statystyczny, parametry w modelu regresji Poissona. Umie zinterpretować oszacowane wartości współczynników i wyniki testów istotności zmiennych.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U09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posługiwać się wyspecjalizowanymi narzędziami i technikami informatycznymi w celu pozyskiwania danych, oraz analizować je i krytycznie oceniać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U10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bCs/>
                <w:sz w:val="22"/>
              </w:rPr>
              <w:t>Umie, w oparciu o pakiet statystyczny, wyznaczyć estymator Kaplana-Meiera, ocenić jego dokładność i wyznaczyć przedziały ufności  dla prawdopodobieństwa przeżycia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U11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bCs/>
                <w:sz w:val="22"/>
              </w:rPr>
              <w:t>Umie, w oparciu o pakiet statystyczny, wyznaczyć wartość statystyk testów logrank i Wilcoxona-Gehana oraz zinterpretować wyniki odpowiadających testów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U12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iCs/>
                <w:sz w:val="22"/>
              </w:rPr>
              <w:t>Potrafi</w:t>
            </w:r>
            <w:r w:rsidRPr="005D7FE1">
              <w:rPr>
                <w:bCs/>
                <w:sz w:val="22"/>
              </w:rPr>
              <w:t xml:space="preserve">, w oparciu o pakiet statystyczny, </w:t>
            </w:r>
            <w:r w:rsidRPr="005D7FE1">
              <w:rPr>
                <w:iCs/>
                <w:sz w:val="22"/>
              </w:rPr>
              <w:t>dopasować do danych model proporcjonalnych hazardów. Umie ocenić dopasowanie modelu do danych. Potrafi zinterpretować oszacowania współczynników modelu i odpowiednie wyniki testów istotności.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U14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posługiwać się wyspecjalizowanymi narzędziami i technikami informatycznymi w celu pozyskiwania danych, oraz analizować je i krytycznie oceniać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U15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wybrać układ doświadczalny i miarę efektu odpowiednie dla studiowanego zagadnienia. Umie oszacować wybraną miarę efektu, zinterpretować uzyskaną wartość oszacowania i przeprowadzić odpowiedni test istotności statystycznej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U16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Umie ocenić, czy występuje zakłócanie efektu (confounding). Potrafi zastosować analizę warstwową. Umie zastosować odpowiedni model statystyczny i zinterpretować jego wyniki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U17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Zasady zachowania się studentów w poszczególnych jednostkach dydaktycznych (samodzielne pracownie, laboratoria).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U18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Umie postępować  w nagłych przypadkach: omdlenie, oparzenie, porażenie prądem, zatrucie, pożar, krwotoki.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U19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Student umie interpretować aspekty etyczne prowadzonych badań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U20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Student potrafi argumentować bioetycznie na rzecz prowadzonych badań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U21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rPr>
                <w:sz w:val="22"/>
              </w:rPr>
              <w:t>Potrafi projektować zarysy nowatorskich programów pracy z młodzieżą sprawiającą trudności wychowawcze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U22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rPr>
                <w:sz w:val="22"/>
              </w:rPr>
              <w:t>Potrafi zaprojektować autorski zarys społeczności terapeutycznej w leczeniu schizofrenii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U23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prezentować i wyjaśniać problemy z zakresu nauk medycznych w sposób dostosowany do poziomu odbiorcy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U24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zidentyfikować uwarunkowania kulturowe, religijne i etniczne problemów pacjentów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U25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 przestrzegać tajemnicy lekarskiej oraz w sposób odpowiedzialny informować pacjenta o stanie zdrowia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U26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analizować przyczyny błędów medycznych.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U27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wskazać na związki bezpośrednie o pośrednie działania lekarza w postępowaniu przed sądem.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U28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Ma umiejętności językowe w zakresie nauk medycznych, zgodne z wymaganiami określonymi dla poziomu B2+ Europejskiego Systemu Opisu  Kształcenia Językowego. Krytycznie analizuje piśmiennictwo medyczne w języku angielskim oraz wyciąga wnioski w oparciu o dostępną literaturę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U29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Rozumie wykłady i prezentacje o tematyce zawodowej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U30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 xml:space="preserve">Potrafi napisać CV, list motywacyjny, inne krótkie pisma formalne oraz poszczególne części pracy naukowej 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U31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przedstawić wyniki badań w formie plakatu lub prezentacji/komunikatu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U32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 xml:space="preserve">Potrafi zastosować komunikaty asertywne podczas rozmowy 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U33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 xml:space="preserve">Posiada elementarne umiejętności prowadzenia negocjacji w trudnych sytuacjach zawodowych i osobistych 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U34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Posiada pogłębioną umiejętność stosowania technik efektywnego komunikowania się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U35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W oparciu o analizę sytuacji komunikacyjnej potrafi określić obecne                 w niej</w:t>
            </w:r>
            <w:r w:rsidRPr="005D7FE1">
              <w:rPr>
                <w:b/>
                <w:i/>
                <w:sz w:val="22"/>
              </w:rPr>
              <w:t xml:space="preserve"> </w:t>
            </w:r>
            <w:r w:rsidRPr="005D7FE1">
              <w:rPr>
                <w:b/>
                <w:sz w:val="22"/>
              </w:rPr>
              <w:t>z</w:t>
            </w:r>
            <w:r w:rsidRPr="005D7FE1">
              <w:rPr>
                <w:sz w:val="22"/>
              </w:rPr>
              <w:t>akłócenia i bariery komunikacyjne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U36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zastosować podczas rozmowy narzędzia sprzyjające skutecznemu porozumiewaniu się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U37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Posiada pogłębioną umiejętność stosowania technik efektywnego komunikowania się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U38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współdziałać w planowaniu i realizacji zadań badawczych w zakresie nauk medycznych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U39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zastosować techniki wpływu społecznego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U40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 xml:space="preserve">Posiada umiejętności dobierania stylu kierowania do specyfiki członków zespołu i charakteru realizowanych zadań 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U41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Prawidłowo formułuje cele kształcenia dotyczące prowadzonych ze studentami zajęć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U42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Umie przygotować i poprowadzić zajęcia dydaktyczne z wykorzystaniem różnych metod nauczania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U43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Umie zastosować różne formy kontroli i oceny oraz pomiaru wyników kształcenia, prawidłowo skonstruować i ocenić sprawdziany praktyczne, ustne oraz pisemne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U44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posługiwać się katalogiem bibliotecznym, listą AtoZ czasopism online i elektronicznymi bazami danych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U45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sformułować zapytanie wyszukiwawcze w katalogu bibliotecznym i bazie danych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U46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odróżnić katalog biblioteczny od innych baz danych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U47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odszukać pełny tekst artykułu na podstawie jego opisu bibliograficznego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U48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przeprowadzić efektywne poszukiwanie w bazach danych udostępnianych przez Bibliotekę Główną UMB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U49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stworzyć raport cytowań i sprawdzić h-index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U50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Potrafi stworzyć bibliografię załącznikową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U51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t>Potrafi korzystać z prac badawczo-rozwojowych i transformacji wyników badań do zastosowań praktycznych.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U52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</w:pPr>
            <w:r w:rsidRPr="005D7FE1">
              <w:rPr>
                <w:sz w:val="22"/>
              </w:rPr>
              <w:t>Potrafi przygotować raporty  oraz prowadzić dokumentację  zgodnie z wytycznymi instytucji nadzorujących oraz wymogami  prawa  w zależności od podejmowanych działań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U53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rPr>
                <w:rFonts w:eastAsia="Calibri"/>
              </w:rPr>
              <w:t>Potrafi wykorzystywać w kształceniu studentów zasady metodyki i techniki prowadzenia zajęć dydaktycznych, w tym- z wykorzystaniem nowych technologii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U54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rFonts w:eastAsia="Calibri"/>
              </w:rPr>
            </w:pPr>
            <w:r w:rsidRPr="005D7FE1">
              <w:t>Potrafi przygotować prawidłowy plan pracy badawczej z udziałem zwierząt laboratoryjnych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U55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</w:pPr>
            <w:r w:rsidRPr="005D7FE1">
              <w:t>Posiada umiejętność wyszukania, doboru i krytycznej oceny publikacji naukowych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before="240"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U56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</w:pPr>
            <w:r w:rsidRPr="005D7FE1">
              <w:t>Umie stosować zasady medycyny opartej na faktach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U57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</w:pPr>
            <w:r w:rsidRPr="005D7FE1">
              <w:t>Potrafi prawidłowo dobrać i zastosować odpowiednie metody statystyczne w swojej pracy badawczej z udziałem zwierząt doświadczalnych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U58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Uwzględnia w procesie postępowania terapeutycznego subiektywne potrzeby i oczekiwania pacjenta wynikające z uwarunkowań społeczno-kulturowych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U59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Wybiera takie leczenie, które minimalizuje konsekwencje społeczne dla chorego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U60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 xml:space="preserve">Udziela porady w kwestii przestrzegania zaleceń terapeutycznych </w:t>
            </w:r>
          </w:p>
          <w:p w:rsidR="00E65FFD" w:rsidRPr="005D7FE1" w:rsidRDefault="00E65FFD" w:rsidP="00686EF2">
            <w:r w:rsidRPr="005D7FE1">
              <w:t>i prozdrowotnego trybu życia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U61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Potrafi komunikować się ze współpracownikami zespołu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U62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Buduje atmosferę zaufania podczas całego procesu leczenia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U63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 xml:space="preserve">Przeprowadza rozmowę z pacjentem dorosłym, dzieckiem i rodziną </w:t>
            </w:r>
          </w:p>
          <w:p w:rsidR="00E65FFD" w:rsidRPr="005D7FE1" w:rsidRDefault="00E65FFD" w:rsidP="00686EF2">
            <w:r w:rsidRPr="005D7FE1">
              <w:t>z zastosowaniem techniki aktywnego słuchania i wyrażania empatii, a także rozmawia z pacjentem o jego sytuacji życiowe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U64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Informuje pacjenta o celu, przebiegu i ewentualnym ryzyku proponowanych działań diagnostycznych lub terapeutycznych i uzyskuje jego świadomą zgodę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U65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Przekazuje pacjentowi i jego rodzinie informacje o niekorzystnym rokowaniu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U66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Przestrzega wzorców etycznych w działaniach zawodowych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U67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Posiada zdolność rozpoznawania etycznych wymiarów decyzji medycznych i odróżniania aspektów faktualnych od normatywnych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U68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Przestrzega praw pacjenta, w tym: prawa do ochrony danych osobowych, prawa do intymności, prawa do informacji o stanie zdrowia, prawa do wyrażania świadomej zgody na leczenie lub odstąpienie od niego oraz prawa do godnej śmierci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U69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 xml:space="preserve">Wykazuje odpowiedzialność za podnoszenie swoich kwalifikacji </w:t>
            </w:r>
          </w:p>
          <w:p w:rsidR="00E65FFD" w:rsidRPr="005D7FE1" w:rsidRDefault="00E65FFD" w:rsidP="00686EF2">
            <w:r w:rsidRPr="005D7FE1">
              <w:t>i przekazywanie wiedzy innym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U70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Rozpoznaje własne ograniczenia, dokonuje samooceny deficytów i potrzeb edukacyjnych, planuje własną aktywność edukacyjną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U71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Posiada umiejętność napisania publikacji naukowej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tcBorders>
              <w:right w:val="nil"/>
            </w:tcBorders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</w:rPr>
            </w:pPr>
            <w:r w:rsidRPr="005D7FE1">
              <w:rPr>
                <w:b/>
                <w:sz w:val="22"/>
              </w:rPr>
              <w:t>M3_K</w:t>
            </w:r>
          </w:p>
        </w:tc>
        <w:tc>
          <w:tcPr>
            <w:tcW w:w="7513" w:type="dxa"/>
            <w:tcBorders>
              <w:left w:val="nil"/>
            </w:tcBorders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</w:rPr>
            </w:pPr>
            <w:r w:rsidRPr="005D7FE1">
              <w:rPr>
                <w:b/>
                <w:sz w:val="22"/>
              </w:rPr>
              <w:t>KOMPETENCJE SPOŁECZNE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</w:rPr>
            </w:pPr>
            <w:r w:rsidRPr="005D7FE1">
              <w:rPr>
                <w:sz w:val="22"/>
              </w:rPr>
              <w:t>K01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rPr>
                <w:sz w:val="22"/>
              </w:rPr>
              <w:t>Jest świadomy  własnych ograniczeń i wie kiedy zwrócić się do ekspertów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K02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rPr>
                <w:sz w:val="22"/>
              </w:rPr>
              <w:t>Rozpoznaje własne ograniczenia diagnostyczne i lecznicze, potrzeby edukacyjne, planuje aktywność edukacyjną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K03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rPr>
                <w:sz w:val="22"/>
              </w:rPr>
              <w:t>Umie pracować w zespole profesjonalistów, w środowisku wielokulturowym i wielonarodowościowym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K04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rPr>
                <w:sz w:val="22"/>
              </w:rPr>
              <w:t>Wdraża zasady koleżeństwa zawodowego i współpracy z przedstawicielami innych zawodów w zakresie ochrony zdrowia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K05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rPr>
                <w:sz w:val="22"/>
              </w:rPr>
              <w:t>Przestrzega tajemnicy lekarskiej i praw pacjenta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K06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tabs>
                <w:tab w:val="left" w:pos="5670"/>
              </w:tabs>
              <w:spacing w:after="120" w:line="240" w:lineRule="auto"/>
              <w:rPr>
                <w:sz w:val="22"/>
              </w:rPr>
            </w:pPr>
            <w:r w:rsidRPr="005D7FE1">
              <w:rPr>
                <w:sz w:val="22"/>
              </w:rPr>
              <w:t>Potrafi dbać o bezpieczeństwo własne, otoczenia i współpracowników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K07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Okazuje dbałość o prestiż związany z wykonywaniem zawodu i właściwie pojętą solidarność zawodową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K08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Zrozumie własną sytuację, ograniczenia z nią związane, wykazuje znajomość i zdolność rozwijania zasad etyki zawodowej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K09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Rozumie potrzebę efektywnej  komunikacji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K10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Rozpoznaje własne ograniczenia komunikacyjne, planuje aktywność edukacyjną w zakresie doskonalenia własnych kompetencji komunikacyjnych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K11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Rozpoznaje własne ograniczenia w komunikacji zespołowej, planuje aktywność edukacyjną w zakresie doskonalenia własnych kompetencji komunikacyjnych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K12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Rozumie potrzebę efektywnej komunikacji w zespole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K13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Rozumie potrzebę dobierania metod nauczania i oceny wyników adekwatnych do specyfiki realizowanych treści oraz grupy studenckiej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K14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Rozpoznaje własne ograniczenia, planuje aktywność edukacyjną w zakresie doskonalenia własnych kompetencji nauczycielskich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rPr>
                <w:sz w:val="22"/>
              </w:rPr>
              <w:t>K15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Rozumie potrzebę uczenia się przez całe życie, potrafi inspirować i organizować proces uczenia się innych osób, rozumie potrzebę i umiejętność samokształcenia, wykazuje zdolność do pracy  w zespole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  <w:rPr>
                <w:sz w:val="22"/>
              </w:rPr>
            </w:pPr>
            <w:r w:rsidRPr="005D7FE1">
              <w:rPr>
                <w:sz w:val="22"/>
              </w:rPr>
              <w:t>K16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pPr>
              <w:rPr>
                <w:sz w:val="22"/>
              </w:rPr>
            </w:pPr>
            <w:r w:rsidRPr="005D7FE1">
              <w:rPr>
                <w:sz w:val="22"/>
              </w:rPr>
              <w:t>Rozumie potrzebę efektywnej komunikacji w zespole, głównie negocjacji i merytorycznej dyskusji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t>K17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Wykazuje pełną świadomość roli społecznej i zawodowej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t>K18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Przestrzega zasad etycznych w pracy badawczej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t>K19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Planuje i efektywnie zarządza czasem własnym i innych członków zespołu badawczego</w:t>
            </w:r>
          </w:p>
        </w:tc>
      </w:tr>
      <w:tr w:rsidR="005D7FE1" w:rsidRPr="005D7FE1" w:rsidTr="00686EF2">
        <w:trPr>
          <w:trHeight w:val="384"/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t>K20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potrafi nawiązać i utrzymać głęboki i pełen szacunku kontakt z chorym</w:t>
            </w:r>
          </w:p>
        </w:tc>
      </w:tr>
      <w:tr w:rsidR="005D7FE1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t>K21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kieruje się dobrem chorego, stawiając je na pierwszym miejscu</w:t>
            </w:r>
          </w:p>
        </w:tc>
      </w:tr>
      <w:tr w:rsidR="00E65FFD" w:rsidRPr="005D7FE1" w:rsidTr="00686EF2">
        <w:trPr>
          <w:jc w:val="center"/>
        </w:trPr>
        <w:tc>
          <w:tcPr>
            <w:tcW w:w="2046" w:type="dxa"/>
            <w:vAlign w:val="center"/>
          </w:tcPr>
          <w:p w:rsidR="00E65FFD" w:rsidRPr="005D7FE1" w:rsidRDefault="00E65FFD" w:rsidP="00686EF2">
            <w:pPr>
              <w:jc w:val="center"/>
            </w:pPr>
            <w:r w:rsidRPr="005D7FE1">
              <w:t>K22</w:t>
            </w:r>
          </w:p>
        </w:tc>
        <w:tc>
          <w:tcPr>
            <w:tcW w:w="7513" w:type="dxa"/>
            <w:vAlign w:val="center"/>
          </w:tcPr>
          <w:p w:rsidR="00E65FFD" w:rsidRPr="005D7FE1" w:rsidRDefault="00E65FFD" w:rsidP="00686EF2">
            <w:r w:rsidRPr="005D7FE1">
              <w:t>posiada świadomość własnych ograniczeń i umiejętność stałego dokształcania się</w:t>
            </w:r>
          </w:p>
        </w:tc>
      </w:tr>
    </w:tbl>
    <w:p w:rsidR="00E65FFD" w:rsidRPr="005D7FE1" w:rsidRDefault="00E65FFD" w:rsidP="00E65FFD">
      <w:pPr>
        <w:spacing w:after="120" w:line="240" w:lineRule="auto"/>
        <w:rPr>
          <w:b/>
          <w:i/>
          <w:sz w:val="22"/>
        </w:rPr>
      </w:pPr>
    </w:p>
    <w:p w:rsidR="00E65FFD" w:rsidRPr="005D7FE1" w:rsidRDefault="00E65FFD" w:rsidP="00E65FFD">
      <w:pPr>
        <w:spacing w:line="240" w:lineRule="auto"/>
        <w:rPr>
          <w:b/>
          <w:sz w:val="22"/>
          <w:u w:val="single"/>
        </w:rPr>
      </w:pPr>
      <w:r w:rsidRPr="005D7FE1">
        <w:rPr>
          <w:b/>
          <w:sz w:val="22"/>
        </w:rPr>
        <w:t>* Objaśnienia oznaczeń:</w:t>
      </w:r>
    </w:p>
    <w:p w:rsidR="00E65FFD" w:rsidRPr="005D7FE1" w:rsidRDefault="00E65FFD" w:rsidP="00E65FFD">
      <w:pPr>
        <w:tabs>
          <w:tab w:val="left" w:pos="5670"/>
        </w:tabs>
        <w:spacing w:line="240" w:lineRule="auto"/>
        <w:outlineLvl w:val="0"/>
        <w:rPr>
          <w:sz w:val="22"/>
        </w:rPr>
      </w:pPr>
      <w:r w:rsidRPr="005D7FE1">
        <w:rPr>
          <w:b/>
          <w:sz w:val="22"/>
        </w:rPr>
        <w:t>M3</w:t>
      </w:r>
      <w:r w:rsidRPr="005D7FE1">
        <w:rPr>
          <w:sz w:val="22"/>
        </w:rPr>
        <w:t xml:space="preserve"> (przed podkreślnikiem) – trzeci stopień kształcenia w obszarze nauk medycznych, nauk o zdrowiu i o kulturze fizycznej</w:t>
      </w:r>
    </w:p>
    <w:p w:rsidR="00E65FFD" w:rsidRPr="005D7FE1" w:rsidRDefault="00E65FFD" w:rsidP="00E65FFD">
      <w:pPr>
        <w:tabs>
          <w:tab w:val="left" w:pos="5670"/>
        </w:tabs>
        <w:spacing w:line="240" w:lineRule="auto"/>
        <w:rPr>
          <w:sz w:val="22"/>
        </w:rPr>
      </w:pPr>
      <w:r w:rsidRPr="005D7FE1">
        <w:rPr>
          <w:b/>
          <w:sz w:val="22"/>
        </w:rPr>
        <w:t xml:space="preserve">W </w:t>
      </w:r>
      <w:r w:rsidRPr="005D7FE1">
        <w:rPr>
          <w:sz w:val="22"/>
        </w:rPr>
        <w:t>(po podkreślniku) – kategoria wiedzy</w:t>
      </w:r>
    </w:p>
    <w:p w:rsidR="00E65FFD" w:rsidRPr="005D7FE1" w:rsidRDefault="00E65FFD" w:rsidP="00E65FFD">
      <w:pPr>
        <w:tabs>
          <w:tab w:val="left" w:pos="5670"/>
        </w:tabs>
        <w:spacing w:line="240" w:lineRule="auto"/>
        <w:rPr>
          <w:sz w:val="22"/>
        </w:rPr>
      </w:pPr>
      <w:r w:rsidRPr="005D7FE1">
        <w:rPr>
          <w:b/>
          <w:sz w:val="22"/>
        </w:rPr>
        <w:t xml:space="preserve">U </w:t>
      </w:r>
      <w:r w:rsidRPr="005D7FE1">
        <w:rPr>
          <w:sz w:val="22"/>
        </w:rPr>
        <w:t>(po podkreślniku) – kategoria umiejętności</w:t>
      </w:r>
    </w:p>
    <w:p w:rsidR="00E65FFD" w:rsidRPr="005D7FE1" w:rsidRDefault="00E65FFD" w:rsidP="00E65FFD">
      <w:pPr>
        <w:tabs>
          <w:tab w:val="left" w:pos="5670"/>
        </w:tabs>
        <w:spacing w:line="240" w:lineRule="auto"/>
        <w:rPr>
          <w:sz w:val="22"/>
        </w:rPr>
      </w:pPr>
      <w:r w:rsidRPr="005D7FE1">
        <w:rPr>
          <w:b/>
          <w:sz w:val="22"/>
        </w:rPr>
        <w:t xml:space="preserve">K </w:t>
      </w:r>
      <w:r w:rsidRPr="005D7FE1">
        <w:rPr>
          <w:sz w:val="22"/>
        </w:rPr>
        <w:t>(po podkreślniku) – kategoria kompetencji społecznych</w:t>
      </w:r>
    </w:p>
    <w:p w:rsidR="00E65FFD" w:rsidRPr="005D7FE1" w:rsidRDefault="00E65FFD" w:rsidP="00E65FFD">
      <w:pPr>
        <w:tabs>
          <w:tab w:val="left" w:pos="5670"/>
        </w:tabs>
        <w:spacing w:after="120" w:line="240" w:lineRule="auto"/>
        <w:rPr>
          <w:sz w:val="22"/>
        </w:rPr>
      </w:pPr>
      <w:r w:rsidRPr="005D7FE1">
        <w:rPr>
          <w:b/>
          <w:sz w:val="22"/>
        </w:rPr>
        <w:t xml:space="preserve">01, 02, 03 </w:t>
      </w:r>
      <w:r w:rsidRPr="005D7FE1">
        <w:rPr>
          <w:sz w:val="22"/>
        </w:rPr>
        <w:t>i kolejne – numer efektu kształcenia</w:t>
      </w:r>
    </w:p>
    <w:p w:rsidR="00E65FFD" w:rsidRPr="005D7FE1" w:rsidRDefault="00E65FFD" w:rsidP="00E65FFD">
      <w:pPr>
        <w:pStyle w:val="Akapitzlist"/>
        <w:spacing w:line="360" w:lineRule="auto"/>
        <w:ind w:left="4254"/>
        <w:jc w:val="center"/>
        <w:rPr>
          <w:sz w:val="22"/>
        </w:rPr>
      </w:pPr>
    </w:p>
    <w:p w:rsidR="00E65FFD" w:rsidRPr="005D7FE1" w:rsidRDefault="00E65FFD" w:rsidP="00E65FFD">
      <w:pPr>
        <w:pStyle w:val="Akapitzlist"/>
        <w:spacing w:line="240" w:lineRule="auto"/>
        <w:ind w:left="4254"/>
        <w:jc w:val="center"/>
        <w:rPr>
          <w:sz w:val="22"/>
        </w:rPr>
      </w:pPr>
      <w:r w:rsidRPr="005D7FE1">
        <w:rPr>
          <w:sz w:val="22"/>
        </w:rPr>
        <w:t>……………………………………………………</w:t>
      </w:r>
    </w:p>
    <w:p w:rsidR="00E65FFD" w:rsidRPr="005D7FE1" w:rsidRDefault="00E65FFD" w:rsidP="00E65FFD">
      <w:pPr>
        <w:pStyle w:val="Akapitzlist"/>
        <w:spacing w:line="240" w:lineRule="auto"/>
        <w:ind w:left="4253"/>
        <w:jc w:val="center"/>
        <w:rPr>
          <w:sz w:val="22"/>
          <w:vertAlign w:val="superscript"/>
        </w:rPr>
      </w:pPr>
      <w:r w:rsidRPr="005D7FE1">
        <w:rPr>
          <w:sz w:val="22"/>
          <w:vertAlign w:val="superscript"/>
        </w:rPr>
        <w:t>(pieczątka i podpis Dziekana)</w:t>
      </w:r>
    </w:p>
    <w:p w:rsidR="00E65FFD" w:rsidRPr="005D7FE1" w:rsidRDefault="00E65FFD" w:rsidP="00E65FFD">
      <w:pPr>
        <w:rPr>
          <w:sz w:val="22"/>
        </w:rPr>
      </w:pPr>
    </w:p>
    <w:p w:rsidR="00E65FFD" w:rsidRPr="005D7FE1" w:rsidRDefault="00E65FFD" w:rsidP="00E65FFD">
      <w:pPr>
        <w:tabs>
          <w:tab w:val="left" w:pos="3660"/>
        </w:tabs>
        <w:spacing w:line="360" w:lineRule="auto"/>
      </w:pPr>
    </w:p>
    <w:sectPr w:rsidR="00E65FFD" w:rsidRPr="005D7FE1" w:rsidSect="00E65FFD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322B" w:rsidRDefault="0063322B" w:rsidP="0024031C">
      <w:pPr>
        <w:spacing w:line="240" w:lineRule="auto"/>
      </w:pPr>
      <w:r>
        <w:separator/>
      </w:r>
    </w:p>
  </w:endnote>
  <w:endnote w:type="continuationSeparator" w:id="0">
    <w:p w:rsidR="0063322B" w:rsidRDefault="0063322B" w:rsidP="002403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363"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322B" w:rsidRDefault="0063322B" w:rsidP="0024031C">
      <w:pPr>
        <w:spacing w:line="240" w:lineRule="auto"/>
      </w:pPr>
      <w:r>
        <w:separator/>
      </w:r>
    </w:p>
  </w:footnote>
  <w:footnote w:type="continuationSeparator" w:id="0">
    <w:p w:rsidR="0063322B" w:rsidRDefault="0063322B" w:rsidP="0024031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5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6"/>
    <w:multiLevelType w:val="multilevel"/>
    <w:tmpl w:val="00000006"/>
    <w:name w:val="WWNum5"/>
    <w:lvl w:ilvl="0">
      <w:start w:val="1"/>
      <w:numFmt w:val="lowerLetter"/>
      <w:lvlText w:val="%1)"/>
      <w:lvlJc w:val="left"/>
      <w:pPr>
        <w:tabs>
          <w:tab w:val="num" w:pos="2346"/>
        </w:tabs>
        <w:ind w:left="2264" w:hanging="678"/>
      </w:pPr>
    </w:lvl>
    <w:lvl w:ilvl="1">
      <w:start w:val="1"/>
      <w:numFmt w:val="decimal"/>
      <w:lvlText w:val="%2."/>
      <w:lvlJc w:val="left"/>
      <w:pPr>
        <w:tabs>
          <w:tab w:val="num" w:pos="168"/>
        </w:tabs>
        <w:ind w:left="2666" w:hanging="360"/>
      </w:pPr>
      <w:rPr>
        <w:color w:val="00000A"/>
      </w:rPr>
    </w:lvl>
    <w:lvl w:ilvl="2">
      <w:start w:val="1"/>
      <w:numFmt w:val="lowerRoman"/>
      <w:lvlText w:val="%3."/>
      <w:lvlJc w:val="left"/>
      <w:pPr>
        <w:tabs>
          <w:tab w:val="num" w:pos="168"/>
        </w:tabs>
        <w:ind w:left="3386" w:hanging="180"/>
      </w:pPr>
    </w:lvl>
    <w:lvl w:ilvl="3">
      <w:start w:val="1"/>
      <w:numFmt w:val="decimal"/>
      <w:lvlText w:val="%4."/>
      <w:lvlJc w:val="left"/>
      <w:pPr>
        <w:tabs>
          <w:tab w:val="num" w:pos="168"/>
        </w:tabs>
        <w:ind w:left="4106" w:hanging="360"/>
      </w:pPr>
    </w:lvl>
    <w:lvl w:ilvl="4">
      <w:start w:val="1"/>
      <w:numFmt w:val="lowerLetter"/>
      <w:lvlText w:val="%5."/>
      <w:lvlJc w:val="left"/>
      <w:pPr>
        <w:tabs>
          <w:tab w:val="num" w:pos="168"/>
        </w:tabs>
        <w:ind w:left="4826" w:hanging="360"/>
      </w:pPr>
    </w:lvl>
    <w:lvl w:ilvl="5">
      <w:start w:val="1"/>
      <w:numFmt w:val="lowerRoman"/>
      <w:lvlText w:val="%6."/>
      <w:lvlJc w:val="left"/>
      <w:pPr>
        <w:tabs>
          <w:tab w:val="num" w:pos="168"/>
        </w:tabs>
        <w:ind w:left="5546" w:hanging="180"/>
      </w:pPr>
    </w:lvl>
    <w:lvl w:ilvl="6">
      <w:start w:val="1"/>
      <w:numFmt w:val="decimal"/>
      <w:lvlText w:val="%7."/>
      <w:lvlJc w:val="left"/>
      <w:pPr>
        <w:tabs>
          <w:tab w:val="num" w:pos="168"/>
        </w:tabs>
        <w:ind w:left="6266" w:hanging="360"/>
      </w:pPr>
    </w:lvl>
    <w:lvl w:ilvl="7">
      <w:start w:val="1"/>
      <w:numFmt w:val="lowerLetter"/>
      <w:lvlText w:val="%8."/>
      <w:lvlJc w:val="left"/>
      <w:pPr>
        <w:tabs>
          <w:tab w:val="num" w:pos="168"/>
        </w:tabs>
        <w:ind w:left="6986" w:hanging="360"/>
      </w:pPr>
    </w:lvl>
    <w:lvl w:ilvl="8">
      <w:start w:val="1"/>
      <w:numFmt w:val="lowerRoman"/>
      <w:lvlText w:val="%9."/>
      <w:lvlJc w:val="left"/>
      <w:pPr>
        <w:tabs>
          <w:tab w:val="num" w:pos="168"/>
        </w:tabs>
        <w:ind w:left="7706" w:hanging="180"/>
      </w:pPr>
    </w:lvl>
  </w:abstractNum>
  <w:abstractNum w:abstractNumId="2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1840"/>
        </w:tabs>
        <w:ind w:left="1758" w:hanging="678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0000012"/>
    <w:multiLevelType w:val="multilevel"/>
    <w:tmpl w:val="00000012"/>
    <w:name w:val="WWNum17"/>
    <w:lvl w:ilvl="0">
      <w:start w:val="1"/>
      <w:numFmt w:val="lowerLetter"/>
      <w:lvlText w:val="%1)"/>
      <w:lvlJc w:val="left"/>
      <w:pPr>
        <w:tabs>
          <w:tab w:val="num" w:pos="1840"/>
        </w:tabs>
        <w:ind w:left="1758" w:hanging="678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">
    <w:nsid w:val="0000001B"/>
    <w:multiLevelType w:val="multilevel"/>
    <w:tmpl w:val="0000001B"/>
    <w:name w:val="WWNum26"/>
    <w:lvl w:ilvl="0">
      <w:start w:val="1"/>
      <w:numFmt w:val="lowerLetter"/>
      <w:lvlText w:val="%1)"/>
      <w:lvlJc w:val="left"/>
      <w:pPr>
        <w:tabs>
          <w:tab w:val="num" w:pos="1840"/>
        </w:tabs>
        <w:ind w:left="1758" w:hanging="678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20"/>
    <w:multiLevelType w:val="multilevel"/>
    <w:tmpl w:val="00000020"/>
    <w:name w:val="WWNum31"/>
    <w:lvl w:ilvl="0">
      <w:start w:val="1"/>
      <w:numFmt w:val="lowerLetter"/>
      <w:lvlText w:val="%1)"/>
      <w:lvlJc w:val="left"/>
      <w:pPr>
        <w:tabs>
          <w:tab w:val="num" w:pos="22"/>
        </w:tabs>
        <w:ind w:left="18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611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33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05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771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349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21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931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5651" w:hanging="180"/>
      </w:pPr>
    </w:lvl>
  </w:abstractNum>
  <w:abstractNum w:abstractNumId="6">
    <w:nsid w:val="00000021"/>
    <w:multiLevelType w:val="multilevel"/>
    <w:tmpl w:val="00000021"/>
    <w:name w:val="WWNum32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9" w:hanging="180"/>
      </w:pPr>
    </w:lvl>
  </w:abstractNum>
  <w:abstractNum w:abstractNumId="7">
    <w:nsid w:val="00000027"/>
    <w:multiLevelType w:val="multilevel"/>
    <w:tmpl w:val="00000027"/>
    <w:name w:val="WWNum38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>
    <w:nsid w:val="0000002D"/>
    <w:multiLevelType w:val="multilevel"/>
    <w:tmpl w:val="0000002D"/>
    <w:name w:val="WWNum44"/>
    <w:lvl w:ilvl="0">
      <w:start w:val="1"/>
      <w:numFmt w:val="lowerLetter"/>
      <w:lvlText w:val="%1)"/>
      <w:lvlJc w:val="left"/>
      <w:pPr>
        <w:tabs>
          <w:tab w:val="num" w:pos="-992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-992"/>
        </w:tabs>
        <w:ind w:left="448" w:hanging="360"/>
      </w:pPr>
    </w:lvl>
    <w:lvl w:ilvl="2">
      <w:start w:val="1"/>
      <w:numFmt w:val="lowerRoman"/>
      <w:lvlText w:val="%3."/>
      <w:lvlJc w:val="left"/>
      <w:pPr>
        <w:tabs>
          <w:tab w:val="num" w:pos="-992"/>
        </w:tabs>
        <w:ind w:left="1168" w:hanging="180"/>
      </w:pPr>
    </w:lvl>
    <w:lvl w:ilvl="3">
      <w:start w:val="1"/>
      <w:numFmt w:val="decimal"/>
      <w:lvlText w:val="%4."/>
      <w:lvlJc w:val="left"/>
      <w:pPr>
        <w:tabs>
          <w:tab w:val="num" w:pos="-992"/>
        </w:tabs>
        <w:ind w:left="1888" w:hanging="360"/>
      </w:pPr>
    </w:lvl>
    <w:lvl w:ilvl="4">
      <w:start w:val="1"/>
      <w:numFmt w:val="lowerLetter"/>
      <w:lvlText w:val="%5."/>
      <w:lvlJc w:val="left"/>
      <w:pPr>
        <w:tabs>
          <w:tab w:val="num" w:pos="-992"/>
        </w:tabs>
        <w:ind w:left="2608" w:hanging="360"/>
      </w:pPr>
    </w:lvl>
    <w:lvl w:ilvl="5">
      <w:start w:val="1"/>
      <w:numFmt w:val="lowerRoman"/>
      <w:lvlText w:val="%6."/>
      <w:lvlJc w:val="left"/>
      <w:pPr>
        <w:tabs>
          <w:tab w:val="num" w:pos="-992"/>
        </w:tabs>
        <w:ind w:left="3328" w:hanging="180"/>
      </w:pPr>
    </w:lvl>
    <w:lvl w:ilvl="6">
      <w:start w:val="1"/>
      <w:numFmt w:val="decimal"/>
      <w:lvlText w:val="%7."/>
      <w:lvlJc w:val="left"/>
      <w:pPr>
        <w:tabs>
          <w:tab w:val="num" w:pos="-992"/>
        </w:tabs>
        <w:ind w:left="4048" w:hanging="360"/>
      </w:pPr>
    </w:lvl>
    <w:lvl w:ilvl="7">
      <w:start w:val="1"/>
      <w:numFmt w:val="lowerLetter"/>
      <w:lvlText w:val="%8."/>
      <w:lvlJc w:val="left"/>
      <w:pPr>
        <w:tabs>
          <w:tab w:val="num" w:pos="-992"/>
        </w:tabs>
        <w:ind w:left="4768" w:hanging="360"/>
      </w:pPr>
    </w:lvl>
    <w:lvl w:ilvl="8">
      <w:start w:val="1"/>
      <w:numFmt w:val="lowerRoman"/>
      <w:lvlText w:val="%9."/>
      <w:lvlJc w:val="left"/>
      <w:pPr>
        <w:tabs>
          <w:tab w:val="num" w:pos="-992"/>
        </w:tabs>
        <w:ind w:left="5488" w:hanging="180"/>
      </w:pPr>
    </w:lvl>
  </w:abstractNum>
  <w:abstractNum w:abstractNumId="9">
    <w:nsid w:val="00000032"/>
    <w:multiLevelType w:val="multilevel"/>
    <w:tmpl w:val="00000032"/>
    <w:name w:val="WWNum49"/>
    <w:lvl w:ilvl="0">
      <w:start w:val="1"/>
      <w:numFmt w:val="lowerLetter"/>
      <w:lvlText w:val="%1)"/>
      <w:lvlJc w:val="left"/>
      <w:pPr>
        <w:tabs>
          <w:tab w:val="num" w:pos="2358"/>
        </w:tabs>
        <w:ind w:left="2276" w:hanging="678"/>
      </w:pPr>
    </w:lvl>
    <w:lvl w:ilvl="1">
      <w:start w:val="1"/>
      <w:numFmt w:val="lowerLetter"/>
      <w:lvlText w:val="%2."/>
      <w:lvlJc w:val="left"/>
      <w:pPr>
        <w:tabs>
          <w:tab w:val="num" w:pos="1958"/>
        </w:tabs>
        <w:ind w:left="1958" w:hanging="360"/>
      </w:pPr>
    </w:lvl>
    <w:lvl w:ilvl="2">
      <w:start w:val="1"/>
      <w:numFmt w:val="lowerRoman"/>
      <w:lvlText w:val="%3."/>
      <w:lvlJc w:val="left"/>
      <w:pPr>
        <w:tabs>
          <w:tab w:val="num" w:pos="2678"/>
        </w:tabs>
        <w:ind w:left="2678" w:hanging="180"/>
      </w:pPr>
    </w:lvl>
    <w:lvl w:ilvl="3">
      <w:start w:val="1"/>
      <w:numFmt w:val="decimal"/>
      <w:lvlText w:val="%4."/>
      <w:lvlJc w:val="left"/>
      <w:pPr>
        <w:tabs>
          <w:tab w:val="num" w:pos="3398"/>
        </w:tabs>
        <w:ind w:left="3398" w:hanging="360"/>
      </w:pPr>
    </w:lvl>
    <w:lvl w:ilvl="4">
      <w:start w:val="1"/>
      <w:numFmt w:val="lowerLetter"/>
      <w:lvlText w:val="%5."/>
      <w:lvlJc w:val="left"/>
      <w:pPr>
        <w:tabs>
          <w:tab w:val="num" w:pos="4118"/>
        </w:tabs>
        <w:ind w:left="4118" w:hanging="360"/>
      </w:pPr>
    </w:lvl>
    <w:lvl w:ilvl="5">
      <w:start w:val="1"/>
      <w:numFmt w:val="lowerRoman"/>
      <w:lvlText w:val="%6."/>
      <w:lvlJc w:val="left"/>
      <w:pPr>
        <w:tabs>
          <w:tab w:val="num" w:pos="4838"/>
        </w:tabs>
        <w:ind w:left="4838" w:hanging="180"/>
      </w:pPr>
    </w:lvl>
    <w:lvl w:ilvl="6">
      <w:start w:val="1"/>
      <w:numFmt w:val="decimal"/>
      <w:lvlText w:val="%7."/>
      <w:lvlJc w:val="left"/>
      <w:pPr>
        <w:tabs>
          <w:tab w:val="num" w:pos="5558"/>
        </w:tabs>
        <w:ind w:left="5558" w:hanging="360"/>
      </w:pPr>
    </w:lvl>
    <w:lvl w:ilvl="7">
      <w:start w:val="1"/>
      <w:numFmt w:val="lowerLetter"/>
      <w:lvlText w:val="%8."/>
      <w:lvlJc w:val="left"/>
      <w:pPr>
        <w:tabs>
          <w:tab w:val="num" w:pos="6278"/>
        </w:tabs>
        <w:ind w:left="6278" w:hanging="360"/>
      </w:pPr>
    </w:lvl>
    <w:lvl w:ilvl="8">
      <w:start w:val="1"/>
      <w:numFmt w:val="lowerRoman"/>
      <w:lvlText w:val="%9."/>
      <w:lvlJc w:val="left"/>
      <w:pPr>
        <w:tabs>
          <w:tab w:val="num" w:pos="6998"/>
        </w:tabs>
        <w:ind w:left="6998" w:hanging="180"/>
      </w:pPr>
    </w:lvl>
  </w:abstractNum>
  <w:abstractNum w:abstractNumId="10">
    <w:nsid w:val="041E16CB"/>
    <w:multiLevelType w:val="hybridMultilevel"/>
    <w:tmpl w:val="43961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057F0E52"/>
    <w:multiLevelType w:val="hybridMultilevel"/>
    <w:tmpl w:val="E5E2D4F4"/>
    <w:lvl w:ilvl="0" w:tplc="557013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A35F6B"/>
    <w:multiLevelType w:val="hybridMultilevel"/>
    <w:tmpl w:val="A52AE1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654621"/>
    <w:multiLevelType w:val="hybridMultilevel"/>
    <w:tmpl w:val="4822A38A"/>
    <w:lvl w:ilvl="0" w:tplc="F2BEF6D6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5217BF"/>
    <w:multiLevelType w:val="hybridMultilevel"/>
    <w:tmpl w:val="6E8EA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1335BD"/>
    <w:multiLevelType w:val="hybridMultilevel"/>
    <w:tmpl w:val="9B7C68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FD2891"/>
    <w:multiLevelType w:val="hybridMultilevel"/>
    <w:tmpl w:val="E2743538"/>
    <w:lvl w:ilvl="0" w:tplc="3F5E8E8A">
      <w:start w:val="1"/>
      <w:numFmt w:val="decimal"/>
      <w:lvlText w:val="%1."/>
      <w:lvlJc w:val="left"/>
      <w:pPr>
        <w:ind w:left="7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7" w:hanging="360"/>
      </w:pPr>
    </w:lvl>
    <w:lvl w:ilvl="2" w:tplc="0415001B" w:tentative="1">
      <w:start w:val="1"/>
      <w:numFmt w:val="lowerRoman"/>
      <w:lvlText w:val="%3."/>
      <w:lvlJc w:val="right"/>
      <w:pPr>
        <w:ind w:left="2177" w:hanging="180"/>
      </w:pPr>
    </w:lvl>
    <w:lvl w:ilvl="3" w:tplc="0415000F" w:tentative="1">
      <w:start w:val="1"/>
      <w:numFmt w:val="decimal"/>
      <w:lvlText w:val="%4."/>
      <w:lvlJc w:val="left"/>
      <w:pPr>
        <w:ind w:left="2897" w:hanging="360"/>
      </w:pPr>
    </w:lvl>
    <w:lvl w:ilvl="4" w:tplc="04150019" w:tentative="1">
      <w:start w:val="1"/>
      <w:numFmt w:val="lowerLetter"/>
      <w:lvlText w:val="%5."/>
      <w:lvlJc w:val="left"/>
      <w:pPr>
        <w:ind w:left="3617" w:hanging="360"/>
      </w:pPr>
    </w:lvl>
    <w:lvl w:ilvl="5" w:tplc="0415001B" w:tentative="1">
      <w:start w:val="1"/>
      <w:numFmt w:val="lowerRoman"/>
      <w:lvlText w:val="%6."/>
      <w:lvlJc w:val="right"/>
      <w:pPr>
        <w:ind w:left="4337" w:hanging="180"/>
      </w:pPr>
    </w:lvl>
    <w:lvl w:ilvl="6" w:tplc="0415000F" w:tentative="1">
      <w:start w:val="1"/>
      <w:numFmt w:val="decimal"/>
      <w:lvlText w:val="%7."/>
      <w:lvlJc w:val="left"/>
      <w:pPr>
        <w:ind w:left="5057" w:hanging="360"/>
      </w:pPr>
    </w:lvl>
    <w:lvl w:ilvl="7" w:tplc="04150019" w:tentative="1">
      <w:start w:val="1"/>
      <w:numFmt w:val="lowerLetter"/>
      <w:lvlText w:val="%8."/>
      <w:lvlJc w:val="left"/>
      <w:pPr>
        <w:ind w:left="5777" w:hanging="360"/>
      </w:pPr>
    </w:lvl>
    <w:lvl w:ilvl="8" w:tplc="0415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7">
    <w:nsid w:val="57AB7184"/>
    <w:multiLevelType w:val="hybridMultilevel"/>
    <w:tmpl w:val="D472B7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77749E"/>
    <w:multiLevelType w:val="hybridMultilevel"/>
    <w:tmpl w:val="507E52EE"/>
    <w:lvl w:ilvl="0" w:tplc="04150017">
      <w:start w:val="1"/>
      <w:numFmt w:val="lowerLetter"/>
      <w:lvlText w:val="%1)"/>
      <w:lvlJc w:val="left"/>
      <w:pPr>
        <w:ind w:left="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9">
    <w:nsid w:val="60DB05B6"/>
    <w:multiLevelType w:val="multilevel"/>
    <w:tmpl w:val="0E8EBD46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61387B3B"/>
    <w:multiLevelType w:val="hybridMultilevel"/>
    <w:tmpl w:val="76FE7054"/>
    <w:lvl w:ilvl="0" w:tplc="0415000F">
      <w:start w:val="1"/>
      <w:numFmt w:val="decimal"/>
      <w:lvlText w:val="%1."/>
      <w:lvlJc w:val="left"/>
      <w:pPr>
        <w:ind w:left="737" w:hanging="360"/>
      </w:pPr>
    </w:lvl>
    <w:lvl w:ilvl="1" w:tplc="04150019" w:tentative="1">
      <w:start w:val="1"/>
      <w:numFmt w:val="lowerLetter"/>
      <w:lvlText w:val="%2."/>
      <w:lvlJc w:val="left"/>
      <w:pPr>
        <w:ind w:left="1457" w:hanging="360"/>
      </w:pPr>
    </w:lvl>
    <w:lvl w:ilvl="2" w:tplc="0415001B" w:tentative="1">
      <w:start w:val="1"/>
      <w:numFmt w:val="lowerRoman"/>
      <w:lvlText w:val="%3."/>
      <w:lvlJc w:val="right"/>
      <w:pPr>
        <w:ind w:left="2177" w:hanging="180"/>
      </w:pPr>
    </w:lvl>
    <w:lvl w:ilvl="3" w:tplc="0415000F" w:tentative="1">
      <w:start w:val="1"/>
      <w:numFmt w:val="decimal"/>
      <w:lvlText w:val="%4."/>
      <w:lvlJc w:val="left"/>
      <w:pPr>
        <w:ind w:left="2897" w:hanging="360"/>
      </w:pPr>
    </w:lvl>
    <w:lvl w:ilvl="4" w:tplc="04150019" w:tentative="1">
      <w:start w:val="1"/>
      <w:numFmt w:val="lowerLetter"/>
      <w:lvlText w:val="%5."/>
      <w:lvlJc w:val="left"/>
      <w:pPr>
        <w:ind w:left="3617" w:hanging="360"/>
      </w:pPr>
    </w:lvl>
    <w:lvl w:ilvl="5" w:tplc="0415001B" w:tentative="1">
      <w:start w:val="1"/>
      <w:numFmt w:val="lowerRoman"/>
      <w:lvlText w:val="%6."/>
      <w:lvlJc w:val="right"/>
      <w:pPr>
        <w:ind w:left="4337" w:hanging="180"/>
      </w:pPr>
    </w:lvl>
    <w:lvl w:ilvl="6" w:tplc="0415000F" w:tentative="1">
      <w:start w:val="1"/>
      <w:numFmt w:val="decimal"/>
      <w:lvlText w:val="%7."/>
      <w:lvlJc w:val="left"/>
      <w:pPr>
        <w:ind w:left="5057" w:hanging="360"/>
      </w:pPr>
    </w:lvl>
    <w:lvl w:ilvl="7" w:tplc="04150019" w:tentative="1">
      <w:start w:val="1"/>
      <w:numFmt w:val="lowerLetter"/>
      <w:lvlText w:val="%8."/>
      <w:lvlJc w:val="left"/>
      <w:pPr>
        <w:ind w:left="5777" w:hanging="360"/>
      </w:pPr>
    </w:lvl>
    <w:lvl w:ilvl="8" w:tplc="0415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21">
    <w:nsid w:val="71132B8D"/>
    <w:multiLevelType w:val="multilevel"/>
    <w:tmpl w:val="6D6C2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eastAsia="Lucida Sans Unicode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1412C74"/>
    <w:multiLevelType w:val="hybridMultilevel"/>
    <w:tmpl w:val="49C80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3B1159"/>
    <w:multiLevelType w:val="multilevel"/>
    <w:tmpl w:val="9130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1"/>
  </w:num>
  <w:num w:numId="3">
    <w:abstractNumId w:val="21"/>
  </w:num>
  <w:num w:numId="4">
    <w:abstractNumId w:val="1"/>
  </w:num>
  <w:num w:numId="5">
    <w:abstractNumId w:val="2"/>
  </w:num>
  <w:num w:numId="6">
    <w:abstractNumId w:val="8"/>
  </w:num>
  <w:num w:numId="7">
    <w:abstractNumId w:val="9"/>
  </w:num>
  <w:num w:numId="8">
    <w:abstractNumId w:val="19"/>
  </w:num>
  <w:num w:numId="9">
    <w:abstractNumId w:val="0"/>
  </w:num>
  <w:num w:numId="10">
    <w:abstractNumId w:val="5"/>
  </w:num>
  <w:num w:numId="11">
    <w:abstractNumId w:val="6"/>
  </w:num>
  <w:num w:numId="12">
    <w:abstractNumId w:val="7"/>
  </w:num>
  <w:num w:numId="13">
    <w:abstractNumId w:val="3"/>
  </w:num>
  <w:num w:numId="14">
    <w:abstractNumId w:val="4"/>
  </w:num>
  <w:num w:numId="15">
    <w:abstractNumId w:val="14"/>
  </w:num>
  <w:num w:numId="16">
    <w:abstractNumId w:val="18"/>
  </w:num>
  <w:num w:numId="17">
    <w:abstractNumId w:val="10"/>
  </w:num>
  <w:num w:numId="18">
    <w:abstractNumId w:val="12"/>
  </w:num>
  <w:num w:numId="19">
    <w:abstractNumId w:val="23"/>
  </w:num>
  <w:num w:numId="20">
    <w:abstractNumId w:val="15"/>
  </w:num>
  <w:num w:numId="21">
    <w:abstractNumId w:val="22"/>
  </w:num>
  <w:num w:numId="22">
    <w:abstractNumId w:val="20"/>
  </w:num>
  <w:num w:numId="23">
    <w:abstractNumId w:val="16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232"/>
    <w:rsid w:val="00054378"/>
    <w:rsid w:val="001F1D62"/>
    <w:rsid w:val="0024031C"/>
    <w:rsid w:val="00254B78"/>
    <w:rsid w:val="00454221"/>
    <w:rsid w:val="005A0100"/>
    <w:rsid w:val="005D7FE1"/>
    <w:rsid w:val="0063322B"/>
    <w:rsid w:val="00BB1232"/>
    <w:rsid w:val="00CA3251"/>
    <w:rsid w:val="00CE7FBC"/>
    <w:rsid w:val="00E3577F"/>
    <w:rsid w:val="00E65FFD"/>
    <w:rsid w:val="00E85346"/>
    <w:rsid w:val="00E9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069394-4093-4E9F-8EBB-3DBF7D7B9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1232"/>
    <w:pPr>
      <w:spacing w:after="0" w:line="276" w:lineRule="auto"/>
      <w:jc w:val="both"/>
    </w:pPr>
    <w:rPr>
      <w:rFonts w:ascii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BB1232"/>
    <w:pPr>
      <w:spacing w:line="240" w:lineRule="auto"/>
      <w:ind w:left="1080"/>
      <w:jc w:val="left"/>
    </w:pPr>
    <w:rPr>
      <w:rFonts w:eastAsia="Times New Roman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B123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BB123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4031C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031C"/>
    <w:rPr>
      <w:rFonts w:ascii="Times New Roman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24031C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031C"/>
    <w:rPr>
      <w:rFonts w:ascii="Times New Roman" w:hAnsi="Times New Roman" w:cs="Times New Roman"/>
      <w:sz w:val="24"/>
    </w:rPr>
  </w:style>
  <w:style w:type="paragraph" w:customStyle="1" w:styleId="Akapitzlist1">
    <w:name w:val="Akapit z listą1"/>
    <w:basedOn w:val="Normalny"/>
    <w:rsid w:val="00E65FFD"/>
    <w:pPr>
      <w:spacing w:after="200"/>
      <w:ind w:left="720"/>
      <w:contextualSpacing/>
      <w:jc w:val="left"/>
    </w:pPr>
    <w:rPr>
      <w:rFonts w:eastAsia="Times New Roman"/>
      <w:szCs w:val="24"/>
    </w:rPr>
  </w:style>
  <w:style w:type="paragraph" w:customStyle="1" w:styleId="Akapitzlist10">
    <w:name w:val="Akapit z listą1"/>
    <w:basedOn w:val="Normalny"/>
    <w:rsid w:val="00E65FFD"/>
    <w:pPr>
      <w:suppressAutoHyphens/>
      <w:spacing w:line="100" w:lineRule="atLeast"/>
      <w:jc w:val="left"/>
    </w:pPr>
    <w:rPr>
      <w:rFonts w:eastAsia="Lucida Sans Unicode" w:cs="Tahoma"/>
      <w:kern w:val="1"/>
      <w:szCs w:val="24"/>
      <w:lang w:eastAsia="ar-SA"/>
    </w:rPr>
  </w:style>
  <w:style w:type="paragraph" w:customStyle="1" w:styleId="NoSpacing1">
    <w:name w:val="No Spacing1"/>
    <w:rsid w:val="00E65FFD"/>
    <w:pPr>
      <w:widowControl w:val="0"/>
      <w:suppressAutoHyphens/>
      <w:spacing w:after="200" w:line="276" w:lineRule="auto"/>
    </w:pPr>
    <w:rPr>
      <w:rFonts w:ascii="Calibri" w:eastAsia="Lucida Sans Unicode" w:hAnsi="Calibri" w:cs="font363"/>
      <w:kern w:val="1"/>
      <w:lang w:eastAsia="ar-SA"/>
    </w:rPr>
  </w:style>
  <w:style w:type="paragraph" w:styleId="Tekstdymka">
    <w:name w:val="Balloon Text"/>
    <w:basedOn w:val="Normalny"/>
    <w:link w:val="TekstdymkaZnak"/>
    <w:rsid w:val="00E65FFD"/>
    <w:pPr>
      <w:spacing w:line="240" w:lineRule="auto"/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65FFD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65FFD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pl-PL"/>
    </w:rPr>
  </w:style>
  <w:style w:type="character" w:styleId="Pogrubienie">
    <w:name w:val="Strong"/>
    <w:uiPriority w:val="22"/>
    <w:qFormat/>
    <w:rsid w:val="00E65F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2689</Words>
  <Characters>16137</Characters>
  <Application>Microsoft Office Word</Application>
  <DocSecurity>0</DocSecurity>
  <Lines>134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Zał. Nr 4 do Uchwały Senatu nr 43/2015 z dnia 23.04.2015r.</vt:lpstr>
      <vt:lpstr>EFEKTY KSZTAŁCENIA</vt:lpstr>
      <vt:lpstr>na studiach doktoranckich</vt:lpstr>
      <vt:lpstr>M3 (przed podkreślnikiem) – trzeci stopień kształcenia w obszarze nauk medycznyc</vt:lpstr>
    </vt:vector>
  </TitlesOfParts>
  <Company>Hewlett-Packard Company</Company>
  <LinksUpToDate>false</LinksUpToDate>
  <CharactersWithSpaces>18789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Kowieska-Czech</dc:creator>
  <cp:keywords/>
  <dc:description/>
  <cp:lastModifiedBy>Emilia Minasz</cp:lastModifiedBy>
  <cp:revision>2</cp:revision>
  <dcterms:created xsi:type="dcterms:W3CDTF">2015-05-08T11:42:00Z</dcterms:created>
  <dcterms:modified xsi:type="dcterms:W3CDTF">2015-05-08T11:42:00Z</dcterms:modified>
</cp:coreProperties>
</file>