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1C" w:rsidRPr="000E3D36" w:rsidRDefault="00FB201C" w:rsidP="006F16B9">
      <w:pPr>
        <w:jc w:val="center"/>
        <w:rPr>
          <w:rFonts w:ascii="Times New Roman" w:hAnsi="Times New Roman"/>
          <w:b/>
          <w:lang w:eastAsia="pl-PL"/>
        </w:rPr>
      </w:pPr>
      <w:r w:rsidRPr="000E3D36">
        <w:rPr>
          <w:rFonts w:ascii="Times New Roman" w:hAnsi="Times New Roman"/>
          <w:b/>
          <w:lang w:eastAsia="pl-PL"/>
        </w:rPr>
        <w:t xml:space="preserve">Uchwała </w:t>
      </w:r>
      <w:r>
        <w:rPr>
          <w:rFonts w:ascii="Times New Roman" w:hAnsi="Times New Roman"/>
          <w:b/>
          <w:lang w:eastAsia="pl-PL"/>
        </w:rPr>
        <w:t>n</w:t>
      </w:r>
      <w:r w:rsidRPr="000E3D36">
        <w:rPr>
          <w:rFonts w:ascii="Times New Roman" w:hAnsi="Times New Roman"/>
          <w:b/>
          <w:lang w:eastAsia="pl-PL"/>
        </w:rPr>
        <w:t xml:space="preserve">r </w:t>
      </w:r>
      <w:r>
        <w:rPr>
          <w:rFonts w:ascii="Times New Roman" w:hAnsi="Times New Roman"/>
          <w:b/>
          <w:lang w:eastAsia="pl-PL"/>
        </w:rPr>
        <w:t>24</w:t>
      </w:r>
      <w:r w:rsidRPr="000E3D36">
        <w:rPr>
          <w:rFonts w:ascii="Times New Roman" w:hAnsi="Times New Roman"/>
          <w:b/>
          <w:lang w:eastAsia="pl-PL"/>
        </w:rPr>
        <w:t>/2011</w:t>
      </w:r>
    </w:p>
    <w:p w:rsidR="00FB201C" w:rsidRPr="000E3D36" w:rsidRDefault="00FB201C" w:rsidP="000E3D36">
      <w:pPr>
        <w:jc w:val="center"/>
        <w:rPr>
          <w:rFonts w:ascii="Times New Roman" w:hAnsi="Times New Roman"/>
          <w:b/>
          <w:lang w:eastAsia="pl-PL"/>
        </w:rPr>
      </w:pPr>
      <w:r w:rsidRPr="000E3D36">
        <w:rPr>
          <w:rFonts w:ascii="Times New Roman" w:hAnsi="Times New Roman"/>
          <w:b/>
          <w:lang w:eastAsia="pl-PL"/>
        </w:rPr>
        <w:t>Senatu Uniwersytetu Medycznego w Białymstoku</w:t>
      </w:r>
    </w:p>
    <w:p w:rsidR="00FB201C" w:rsidRPr="000E3D36" w:rsidRDefault="00FB201C" w:rsidP="000E3D36">
      <w:pPr>
        <w:jc w:val="center"/>
        <w:rPr>
          <w:rFonts w:ascii="Times New Roman" w:hAnsi="Times New Roman"/>
          <w:b/>
          <w:lang w:eastAsia="pl-PL"/>
        </w:rPr>
      </w:pPr>
      <w:r w:rsidRPr="000E3D36">
        <w:rPr>
          <w:rFonts w:ascii="Times New Roman" w:hAnsi="Times New Roman"/>
          <w:b/>
          <w:lang w:eastAsia="pl-PL"/>
        </w:rPr>
        <w:t>z dnia 24.03.2011 r.</w:t>
      </w:r>
    </w:p>
    <w:p w:rsidR="00FB201C" w:rsidRPr="000E3D36" w:rsidRDefault="00FB201C" w:rsidP="000E3D36">
      <w:pPr>
        <w:jc w:val="center"/>
        <w:rPr>
          <w:rFonts w:ascii="Times New Roman" w:hAnsi="Times New Roman"/>
          <w:lang w:eastAsia="pl-PL"/>
        </w:rPr>
      </w:pPr>
      <w:r w:rsidRPr="000E3D36">
        <w:rPr>
          <w:rFonts w:ascii="Times New Roman" w:hAnsi="Times New Roman"/>
          <w:b/>
          <w:lang w:eastAsia="pl-PL"/>
        </w:rPr>
        <w:t>w sprawie wyrażenia zgody  na ustanowienie służebności przesyłu na nieruchomościach stanowiących mienie Uniwersytetu Medycznego w Białymstoku</w:t>
      </w:r>
    </w:p>
    <w:p w:rsidR="00FB201C" w:rsidRPr="000E3D36" w:rsidRDefault="00FB201C" w:rsidP="000E3D36">
      <w:pPr>
        <w:jc w:val="center"/>
        <w:rPr>
          <w:rFonts w:ascii="Times New Roman" w:hAnsi="Times New Roman"/>
          <w:lang w:eastAsia="pl-PL"/>
        </w:rPr>
      </w:pPr>
    </w:p>
    <w:p w:rsidR="00FB201C" w:rsidRDefault="00FB201C" w:rsidP="000E3D36">
      <w:pPr>
        <w:ind w:firstLine="708"/>
        <w:rPr>
          <w:rFonts w:ascii="Times New Roman" w:hAnsi="Times New Roman"/>
          <w:bCs/>
        </w:rPr>
      </w:pPr>
      <w:r w:rsidRPr="000E3D36">
        <w:rPr>
          <w:rFonts w:ascii="Times New Roman" w:hAnsi="Times New Roman"/>
          <w:lang w:eastAsia="pl-PL"/>
        </w:rPr>
        <w:t xml:space="preserve">Na podstawie art. 62 ust. 2 pkt 4 lit. a) ustawy z dnia 27 lipca 2005 r. </w:t>
      </w:r>
      <w:r w:rsidRPr="000E3D36">
        <w:rPr>
          <w:rFonts w:ascii="Times New Roman" w:hAnsi="Times New Roman"/>
          <w:bCs/>
          <w:lang w:eastAsia="pl-PL"/>
        </w:rPr>
        <w:t>Prawo  o szkolnictwie wyższym</w:t>
      </w:r>
      <w:r w:rsidRPr="000E3D36">
        <w:rPr>
          <w:rFonts w:ascii="Times New Roman" w:hAnsi="Times New Roman"/>
          <w:b/>
          <w:bCs/>
        </w:rPr>
        <w:t xml:space="preserve">  </w:t>
      </w:r>
      <w:r w:rsidRPr="000E3D36">
        <w:rPr>
          <w:rFonts w:ascii="Times New Roman" w:hAnsi="Times New Roman"/>
          <w:bCs/>
        </w:rPr>
        <w:t>(Dz. U. Nr 164, poz. 1365 z późn. zm), w związku z § 40 ust. 2  pkt 7  Statutu Uczelni uchwala się, co następuje:</w:t>
      </w:r>
    </w:p>
    <w:p w:rsidR="00FB201C" w:rsidRPr="000E3D36" w:rsidRDefault="00FB201C" w:rsidP="000E3D36">
      <w:pPr>
        <w:ind w:firstLine="708"/>
        <w:rPr>
          <w:rFonts w:ascii="Times New Roman" w:hAnsi="Times New Roman"/>
          <w:bCs/>
        </w:rPr>
      </w:pPr>
    </w:p>
    <w:p w:rsidR="00FB201C" w:rsidRPr="000E3D36" w:rsidRDefault="00FB201C" w:rsidP="000E3D36">
      <w:pPr>
        <w:jc w:val="center"/>
        <w:rPr>
          <w:rFonts w:ascii="Times New Roman" w:hAnsi="Times New Roman"/>
          <w:bCs/>
        </w:rPr>
      </w:pPr>
      <w:r w:rsidRPr="000E3D36">
        <w:rPr>
          <w:rFonts w:ascii="Times New Roman" w:hAnsi="Times New Roman"/>
          <w:bCs/>
        </w:rPr>
        <w:t>§ 1</w:t>
      </w:r>
    </w:p>
    <w:p w:rsidR="00FB201C" w:rsidRPr="005715EF" w:rsidRDefault="00FB201C" w:rsidP="005715EF">
      <w:pPr>
        <w:numPr>
          <w:ilvl w:val="0"/>
          <w:numId w:val="4"/>
        </w:numPr>
        <w:rPr>
          <w:rFonts w:ascii="Times New Roman" w:hAnsi="Times New Roman"/>
          <w:bCs/>
          <w:lang w:eastAsia="pl-PL"/>
        </w:rPr>
      </w:pPr>
      <w:r w:rsidRPr="000E3D36">
        <w:rPr>
          <w:rFonts w:ascii="Times New Roman" w:hAnsi="Times New Roman"/>
        </w:rPr>
        <w:t>Wyraża się zgodę na ustanowienie odpłatnej służebności przesyłu związanej z budową linii kablowej średniego napięcia, na czas nieoznaczony na nieruchomościach położonych w Białymstoku przy ulicach Jerzego Waszyngtona, Marii Skłodowskiej –Curie, Szpitalnej, obręb 11 Śródmieście,  oznaczonych geodezyjnie jako działki 1784/8, 1783/3, 1783/1, 1172, 1158/1, 2225, dla których</w:t>
      </w:r>
      <w:r>
        <w:rPr>
          <w:rFonts w:ascii="Times New Roman" w:hAnsi="Times New Roman"/>
        </w:rPr>
        <w:t xml:space="preserve"> </w:t>
      </w:r>
      <w:r w:rsidRPr="000E3D36">
        <w:rPr>
          <w:rFonts w:ascii="Times New Roman" w:hAnsi="Times New Roman"/>
        </w:rPr>
        <w:t>w Sądzie Rejonowym w Białymstoku IX Wydział Ksiąg Wieczystych prowadzone są księgi wieczyste Kw nr BI1B/00115953/2, BI1B/00134822/4, BI1B/00121775/5, BI1B/00034021/8, w formie aktu notarialnego na rzecz PGE Dystrybucja S.A. Oddział w Białymstoku z siedzibą w Białymstoku przy ul. Elektrycznej 13, wpisaną do rejestru przedsiębiorców prowadzonego przez Sąd Rejonowy w Lublinie XI Wydział Gospodarczy Krajowego Rejestru Sądowego po numerem KRS 0000343124, NIP 946 25 93 855, pod warunkiem uzyskania zgody Ministra Skarbu na podstawie art. 90 ust. 4 ustawy Prawo o szkolnictwie wyższym.</w:t>
      </w:r>
    </w:p>
    <w:p w:rsidR="00FB201C" w:rsidRDefault="00FB201C" w:rsidP="005715EF">
      <w:pPr>
        <w:numPr>
          <w:ilvl w:val="0"/>
          <w:numId w:val="4"/>
        </w:numPr>
        <w:rPr>
          <w:rFonts w:ascii="Times New Roman" w:hAnsi="Times New Roman"/>
          <w:bCs/>
          <w:lang w:eastAsia="pl-PL"/>
        </w:rPr>
      </w:pPr>
      <w:r w:rsidRPr="005715EF">
        <w:rPr>
          <w:rFonts w:ascii="Times New Roman" w:hAnsi="Times New Roman"/>
          <w:bCs/>
          <w:lang w:eastAsia="pl-PL"/>
        </w:rPr>
        <w:t xml:space="preserve">Koszty notarialne i sądowe związane z ustanowieniem służebności przesyłu poniesie PGE Dystrybucja S.A. Oddział Białystok. </w:t>
      </w:r>
    </w:p>
    <w:p w:rsidR="00FB201C" w:rsidRPr="005715EF" w:rsidRDefault="00FB201C" w:rsidP="005715EF">
      <w:pPr>
        <w:numPr>
          <w:ilvl w:val="0"/>
          <w:numId w:val="4"/>
        </w:numPr>
        <w:rPr>
          <w:rFonts w:ascii="Times New Roman" w:hAnsi="Times New Roman"/>
          <w:bCs/>
          <w:lang w:eastAsia="pl-PL"/>
        </w:rPr>
      </w:pPr>
      <w:r w:rsidRPr="005715EF">
        <w:rPr>
          <w:rFonts w:ascii="Times New Roman" w:hAnsi="Times New Roman"/>
          <w:bCs/>
          <w:lang w:eastAsia="pl-PL"/>
        </w:rPr>
        <w:t>Wykonanie uchwały powierza się Kanclerzowi Uniwersytetu Medycznego                               w Białymstoku.</w:t>
      </w:r>
    </w:p>
    <w:p w:rsidR="00FB201C" w:rsidRDefault="00FB201C" w:rsidP="000E3D36">
      <w:pPr>
        <w:jc w:val="center"/>
        <w:rPr>
          <w:rFonts w:ascii="Times New Roman" w:hAnsi="Times New Roman"/>
          <w:bCs/>
          <w:lang w:eastAsia="pl-PL"/>
        </w:rPr>
      </w:pPr>
    </w:p>
    <w:p w:rsidR="00FB201C" w:rsidRDefault="00FB201C" w:rsidP="000E3D36">
      <w:pPr>
        <w:jc w:val="center"/>
        <w:rPr>
          <w:rFonts w:ascii="Times New Roman" w:hAnsi="Times New Roman"/>
          <w:bCs/>
          <w:lang w:eastAsia="pl-PL"/>
        </w:rPr>
      </w:pPr>
      <w:r w:rsidRPr="000E3D36">
        <w:rPr>
          <w:rFonts w:ascii="Times New Roman" w:hAnsi="Times New Roman"/>
          <w:bCs/>
          <w:lang w:eastAsia="pl-PL"/>
        </w:rPr>
        <w:t>§ 2</w:t>
      </w:r>
    </w:p>
    <w:p w:rsidR="00FB201C" w:rsidRPr="000E3D36" w:rsidRDefault="00FB201C" w:rsidP="000E3D36">
      <w:pPr>
        <w:jc w:val="left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  <w:lang w:eastAsia="pl-PL"/>
        </w:rPr>
        <w:t xml:space="preserve">Traci moc Uchwała nr 6/2011 Senatu Uniwersytetu Medycznego w Białymstoku z dnia 25.01.2011 r. </w:t>
      </w:r>
    </w:p>
    <w:p w:rsidR="00FB201C" w:rsidRDefault="00FB201C" w:rsidP="000E3D36">
      <w:pPr>
        <w:rPr>
          <w:rFonts w:ascii="Times New Roman" w:hAnsi="Times New Roman"/>
        </w:rPr>
      </w:pPr>
    </w:p>
    <w:p w:rsidR="00FB201C" w:rsidRDefault="00FB201C" w:rsidP="000E3D3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:rsidR="00FB201C" w:rsidRPr="000E3D36" w:rsidRDefault="00FB201C" w:rsidP="000E3D36">
      <w:pPr>
        <w:rPr>
          <w:rFonts w:ascii="Times New Roman" w:hAnsi="Times New Roman"/>
        </w:rPr>
      </w:pPr>
      <w:r w:rsidRPr="000E3D36">
        <w:rPr>
          <w:rFonts w:ascii="Times New Roman" w:hAnsi="Times New Roman"/>
        </w:rPr>
        <w:t>Uchwała wchodzi w życie z dniem podjęcia</w:t>
      </w:r>
      <w:r>
        <w:rPr>
          <w:rFonts w:ascii="Times New Roman" w:hAnsi="Times New Roman"/>
        </w:rPr>
        <w:t>.</w:t>
      </w:r>
    </w:p>
    <w:p w:rsidR="00FB201C" w:rsidRPr="000E3D36" w:rsidRDefault="00FB201C" w:rsidP="000E3D36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lang w:eastAsia="ar-SA"/>
        </w:rPr>
      </w:pPr>
      <w:r w:rsidRPr="000E3D36">
        <w:rPr>
          <w:lang w:eastAsia="ar-SA"/>
        </w:rPr>
        <w:t xml:space="preserve">                                                                         </w:t>
      </w:r>
      <w:r w:rsidRPr="000E3D36">
        <w:rPr>
          <w:rFonts w:ascii="Times New Roman" w:hAnsi="Times New Roman"/>
          <w:lang w:eastAsia="ar-SA"/>
        </w:rPr>
        <w:t>Przewodniczący Senatu</w:t>
      </w:r>
    </w:p>
    <w:p w:rsidR="00FB201C" w:rsidRPr="000E3D36" w:rsidRDefault="00FB201C" w:rsidP="000E3D36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lang w:eastAsia="ar-SA"/>
        </w:rPr>
      </w:pPr>
      <w:r w:rsidRPr="000E3D36">
        <w:rPr>
          <w:rFonts w:ascii="Times New Roman" w:hAnsi="Times New Roman"/>
          <w:lang w:eastAsia="ar-SA"/>
        </w:rPr>
        <w:t xml:space="preserve">                                                       </w:t>
      </w:r>
      <w:r>
        <w:rPr>
          <w:rFonts w:ascii="Times New Roman" w:hAnsi="Times New Roman"/>
          <w:lang w:eastAsia="ar-SA"/>
        </w:rPr>
        <w:t xml:space="preserve">      </w:t>
      </w:r>
      <w:r w:rsidRPr="000E3D36">
        <w:rPr>
          <w:rFonts w:ascii="Times New Roman" w:hAnsi="Times New Roman"/>
          <w:lang w:eastAsia="ar-SA"/>
        </w:rPr>
        <w:t>Rektor</w:t>
      </w:r>
    </w:p>
    <w:p w:rsidR="00FB201C" w:rsidRPr="000E3D36" w:rsidRDefault="00FB201C" w:rsidP="000E3D36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lang w:eastAsia="ar-SA"/>
        </w:rPr>
      </w:pPr>
    </w:p>
    <w:p w:rsidR="00FB201C" w:rsidRPr="00426602" w:rsidRDefault="00FB201C" w:rsidP="005715EF">
      <w:pPr>
        <w:ind w:left="4248" w:firstLine="708"/>
        <w:rPr>
          <w:rFonts w:ascii="Times New Roman" w:hAnsi="Times New Roman"/>
        </w:rPr>
      </w:pPr>
      <w:r w:rsidRPr="000E3D36">
        <w:rPr>
          <w:rFonts w:ascii="Times New Roman" w:hAnsi="Times New Roman"/>
          <w:lang w:eastAsia="ar-SA"/>
        </w:rPr>
        <w:t xml:space="preserve">    </w:t>
      </w:r>
      <w:r>
        <w:rPr>
          <w:rFonts w:ascii="Times New Roman" w:hAnsi="Times New Roman"/>
          <w:lang w:eastAsia="ar-SA"/>
        </w:rPr>
        <w:t xml:space="preserve">     </w:t>
      </w:r>
      <w:r w:rsidRPr="000E3D36">
        <w:rPr>
          <w:rFonts w:ascii="Times New Roman" w:hAnsi="Times New Roman"/>
          <w:lang w:eastAsia="ar-SA"/>
        </w:rPr>
        <w:t xml:space="preserve"> prof. dr hab. Jacek Nikliński</w:t>
      </w:r>
    </w:p>
    <w:sectPr w:rsidR="00FB201C" w:rsidRPr="00426602" w:rsidSect="00D43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66172"/>
    <w:multiLevelType w:val="hybridMultilevel"/>
    <w:tmpl w:val="23D04B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92C51E3"/>
    <w:multiLevelType w:val="hybridMultilevel"/>
    <w:tmpl w:val="8F1CD0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7D30F5D"/>
    <w:multiLevelType w:val="hybridMultilevel"/>
    <w:tmpl w:val="044875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BD0"/>
    <w:rsid w:val="00085937"/>
    <w:rsid w:val="000A5F2B"/>
    <w:rsid w:val="000E3D36"/>
    <w:rsid w:val="001445C5"/>
    <w:rsid w:val="003337D7"/>
    <w:rsid w:val="003775FC"/>
    <w:rsid w:val="00426602"/>
    <w:rsid w:val="00444E70"/>
    <w:rsid w:val="005715EF"/>
    <w:rsid w:val="00632E96"/>
    <w:rsid w:val="00652FE4"/>
    <w:rsid w:val="006F16B9"/>
    <w:rsid w:val="0070484A"/>
    <w:rsid w:val="00716C6B"/>
    <w:rsid w:val="00732FD6"/>
    <w:rsid w:val="007A7196"/>
    <w:rsid w:val="00801248"/>
    <w:rsid w:val="00834E5E"/>
    <w:rsid w:val="008B51E2"/>
    <w:rsid w:val="009015C0"/>
    <w:rsid w:val="009A25F0"/>
    <w:rsid w:val="00A25BD0"/>
    <w:rsid w:val="00A96F16"/>
    <w:rsid w:val="00B57137"/>
    <w:rsid w:val="00B908FA"/>
    <w:rsid w:val="00CB3633"/>
    <w:rsid w:val="00CC6E9C"/>
    <w:rsid w:val="00D43D7C"/>
    <w:rsid w:val="00D62DDB"/>
    <w:rsid w:val="00E56855"/>
    <w:rsid w:val="00EA5671"/>
    <w:rsid w:val="00EE53B5"/>
    <w:rsid w:val="00FB201C"/>
    <w:rsid w:val="00FF2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D7C"/>
    <w:pPr>
      <w:spacing w:line="360" w:lineRule="auto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5B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715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284</Words>
  <Characters>1709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Uniwersytet Medyczny</dc:creator>
  <cp:keywords/>
  <dc:description/>
  <cp:lastModifiedBy>Sekcja Kontroli</cp:lastModifiedBy>
  <cp:revision>7</cp:revision>
  <cp:lastPrinted>2011-03-23T14:16:00Z</cp:lastPrinted>
  <dcterms:created xsi:type="dcterms:W3CDTF">2011-03-23T12:56:00Z</dcterms:created>
  <dcterms:modified xsi:type="dcterms:W3CDTF">2011-03-31T06:56:00Z</dcterms:modified>
</cp:coreProperties>
</file>