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22" w:rsidRPr="004D559C" w:rsidRDefault="00E438AF" w:rsidP="005B793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101</w:t>
      </w:r>
      <w:r w:rsidR="00131B22" w:rsidRPr="004D559C">
        <w:rPr>
          <w:rFonts w:ascii="Times New Roman" w:hAnsi="Times New Roman"/>
          <w:b/>
          <w:bCs/>
          <w:sz w:val="24"/>
          <w:szCs w:val="24"/>
        </w:rPr>
        <w:t>/2012</w:t>
      </w:r>
    </w:p>
    <w:p w:rsidR="00131B22" w:rsidRPr="004D559C" w:rsidRDefault="00131B22" w:rsidP="005B79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D559C">
        <w:rPr>
          <w:rFonts w:ascii="Times New Roman" w:hAnsi="Times New Roman"/>
          <w:b/>
          <w:bCs/>
          <w:sz w:val="24"/>
          <w:szCs w:val="24"/>
        </w:rPr>
        <w:t>Senatu Uniwersytetu Medycznego w Białymstoku</w:t>
      </w:r>
    </w:p>
    <w:p w:rsidR="00131B22" w:rsidRPr="004D559C" w:rsidRDefault="00E438AF" w:rsidP="005B793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19.11.</w:t>
      </w:r>
      <w:r w:rsidR="00131B22" w:rsidRPr="004D559C">
        <w:rPr>
          <w:rFonts w:ascii="Times New Roman" w:hAnsi="Times New Roman"/>
          <w:b/>
          <w:bCs/>
          <w:sz w:val="24"/>
          <w:szCs w:val="24"/>
        </w:rPr>
        <w:t>2012 r.</w:t>
      </w:r>
    </w:p>
    <w:p w:rsidR="00131B22" w:rsidRPr="004D559C" w:rsidRDefault="00131B22" w:rsidP="005B79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D559C">
        <w:rPr>
          <w:rFonts w:ascii="Times New Roman" w:hAnsi="Times New Roman"/>
          <w:b/>
          <w:bCs/>
          <w:sz w:val="24"/>
          <w:szCs w:val="24"/>
        </w:rPr>
        <w:t>w sprawie zmiany Uchwały nr 55/10 Senatu Uniwersytetu Medycznego w Białymstoku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4D559C">
        <w:rPr>
          <w:rFonts w:ascii="Times New Roman" w:hAnsi="Times New Roman"/>
          <w:b/>
          <w:bCs/>
          <w:sz w:val="24"/>
          <w:szCs w:val="24"/>
        </w:rPr>
        <w:t xml:space="preserve"> z dnia 4.11.2012 r. dotyczącej utworzenia Centrum Badań Innowacyjnych Uniwersytetu Medycznego  w Białymstoku </w:t>
      </w:r>
    </w:p>
    <w:p w:rsidR="00131B22" w:rsidRPr="004D559C" w:rsidRDefault="00131B22" w:rsidP="005B793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B22" w:rsidRPr="004D559C" w:rsidRDefault="00131B22" w:rsidP="005B793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31B22" w:rsidRPr="004D559C" w:rsidRDefault="00131B22" w:rsidP="005B793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B22" w:rsidRPr="004D559C" w:rsidRDefault="00131B22" w:rsidP="004D55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559C">
        <w:rPr>
          <w:rFonts w:ascii="Times New Roman" w:hAnsi="Times New Roman"/>
          <w:sz w:val="24"/>
          <w:szCs w:val="24"/>
        </w:rPr>
        <w:t>Na podstawie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59C">
        <w:rPr>
          <w:rFonts w:ascii="Times New Roman" w:hAnsi="Times New Roman"/>
          <w:sz w:val="24"/>
          <w:szCs w:val="24"/>
        </w:rPr>
        <w:t>40 ust. 2 pkt 26 Statutu Uniwersytetu Medycznego w Białymstoku, uchwala się co następuje:</w:t>
      </w:r>
    </w:p>
    <w:p w:rsidR="00131B22" w:rsidRPr="004D559C" w:rsidRDefault="00131B22" w:rsidP="005B7933">
      <w:pPr>
        <w:jc w:val="center"/>
        <w:rPr>
          <w:rFonts w:ascii="Times New Roman" w:hAnsi="Times New Roman"/>
          <w:sz w:val="24"/>
          <w:szCs w:val="24"/>
        </w:rPr>
      </w:pPr>
      <w:r w:rsidRPr="004D559C">
        <w:rPr>
          <w:rFonts w:ascii="Times New Roman" w:hAnsi="Times New Roman"/>
          <w:sz w:val="24"/>
          <w:szCs w:val="24"/>
        </w:rPr>
        <w:t>§1</w:t>
      </w:r>
    </w:p>
    <w:p w:rsidR="00131B22" w:rsidRPr="004D559C" w:rsidRDefault="00131B22" w:rsidP="005B79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559C">
        <w:rPr>
          <w:rFonts w:ascii="Times New Roman" w:hAnsi="Times New Roman" w:cs="Times New Roman"/>
          <w:sz w:val="24"/>
          <w:szCs w:val="24"/>
          <w:lang w:eastAsia="pl-PL"/>
        </w:rPr>
        <w:t>W Uchwale Senatu nr 55/10 wprowadza się następujące zmiany:</w:t>
      </w:r>
    </w:p>
    <w:p w:rsidR="00131B22" w:rsidRPr="004D559C" w:rsidRDefault="00131B22" w:rsidP="005B79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59C">
        <w:rPr>
          <w:rFonts w:ascii="Times New Roman" w:hAnsi="Times New Roman" w:cs="Times New Roman"/>
          <w:sz w:val="24"/>
          <w:szCs w:val="24"/>
          <w:lang w:eastAsia="pl-PL"/>
        </w:rPr>
        <w:t xml:space="preserve">Do jednostek określonych w § 1 ust. 2 pkt 1 dodaje się jednostki organizacyjne: </w:t>
      </w:r>
    </w:p>
    <w:p w:rsidR="00131B22" w:rsidRPr="004D559C" w:rsidRDefault="00131B22" w:rsidP="00D65A50">
      <w:pPr>
        <w:pStyle w:val="Akapitzlist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559C">
        <w:rPr>
          <w:rFonts w:ascii="Times New Roman" w:hAnsi="Times New Roman" w:cs="Times New Roman"/>
          <w:sz w:val="24"/>
          <w:szCs w:val="24"/>
          <w:lang w:eastAsia="pl-PL"/>
        </w:rPr>
        <w:t>- Zakład Toksykologii,</w:t>
      </w:r>
    </w:p>
    <w:p w:rsidR="00131B22" w:rsidRPr="004D559C" w:rsidRDefault="00131B22" w:rsidP="00D65A50">
      <w:pPr>
        <w:pStyle w:val="Akapitzlist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59C">
        <w:rPr>
          <w:rFonts w:ascii="Times New Roman" w:hAnsi="Times New Roman" w:cs="Times New Roman"/>
          <w:sz w:val="24"/>
          <w:szCs w:val="24"/>
          <w:lang w:eastAsia="pl-PL"/>
        </w:rPr>
        <w:t>- Zakład Farmakognozji.</w:t>
      </w:r>
      <w:r w:rsidRPr="004D5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1B22" w:rsidRPr="004D559C" w:rsidRDefault="00131B22" w:rsidP="005B793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B22" w:rsidRPr="004D559C" w:rsidRDefault="00131B22" w:rsidP="005B793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D559C">
        <w:rPr>
          <w:rFonts w:ascii="Times New Roman" w:hAnsi="Times New Roman" w:cs="Times New Roman"/>
          <w:sz w:val="24"/>
          <w:szCs w:val="24"/>
        </w:rPr>
        <w:t>§2</w:t>
      </w:r>
    </w:p>
    <w:p w:rsidR="00131B22" w:rsidRPr="004D559C" w:rsidRDefault="00131B22" w:rsidP="005B793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1B22" w:rsidRPr="004D559C" w:rsidRDefault="00131B22" w:rsidP="005B79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559C">
        <w:rPr>
          <w:rFonts w:ascii="Times New Roman" w:hAnsi="Times New Roman" w:cs="Times New Roman"/>
          <w:sz w:val="24"/>
          <w:szCs w:val="24"/>
        </w:rPr>
        <w:t xml:space="preserve">Pozostałe postanowienia uchwały </w:t>
      </w:r>
      <w:r w:rsidRPr="004D559C">
        <w:rPr>
          <w:rFonts w:ascii="Times New Roman" w:hAnsi="Times New Roman" w:cs="Times New Roman"/>
          <w:sz w:val="24"/>
          <w:szCs w:val="24"/>
          <w:lang w:eastAsia="pl-PL"/>
        </w:rPr>
        <w:t>nr 55/10 pozostają bez zmian.</w:t>
      </w:r>
    </w:p>
    <w:p w:rsidR="00131B22" w:rsidRPr="004D559C" w:rsidRDefault="00131B22" w:rsidP="005B79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1B22" w:rsidRPr="004D559C" w:rsidRDefault="00131B22" w:rsidP="005B4A59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D559C">
        <w:rPr>
          <w:rFonts w:ascii="Times New Roman" w:hAnsi="Times New Roman" w:cs="Times New Roman"/>
          <w:sz w:val="24"/>
          <w:szCs w:val="24"/>
        </w:rPr>
        <w:t>§3</w:t>
      </w:r>
    </w:p>
    <w:p w:rsidR="00131B22" w:rsidRPr="004D559C" w:rsidRDefault="00131B22" w:rsidP="005B4A59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1B22" w:rsidRPr="004D559C" w:rsidRDefault="00131B22" w:rsidP="005B4A5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59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31B22" w:rsidRPr="004D559C" w:rsidRDefault="00131B22" w:rsidP="005B4A5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B22" w:rsidRPr="004D559C" w:rsidRDefault="00131B22" w:rsidP="005B4A5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B22" w:rsidRPr="004D559C" w:rsidRDefault="00131B22" w:rsidP="005B4A5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B22" w:rsidRPr="004D559C" w:rsidRDefault="00131B22" w:rsidP="004D559C">
      <w:pPr>
        <w:spacing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4D559C">
        <w:rPr>
          <w:rFonts w:ascii="Times New Roman" w:hAnsi="Times New Roman"/>
          <w:sz w:val="24"/>
          <w:szCs w:val="24"/>
        </w:rPr>
        <w:t>Przewodniczący Senatu</w:t>
      </w:r>
    </w:p>
    <w:p w:rsidR="00131B22" w:rsidRPr="004D559C" w:rsidRDefault="00131B22" w:rsidP="004D559C">
      <w:pPr>
        <w:spacing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4D559C">
        <w:rPr>
          <w:rFonts w:ascii="Times New Roman" w:hAnsi="Times New Roman"/>
          <w:sz w:val="24"/>
          <w:szCs w:val="24"/>
        </w:rPr>
        <w:t>Rektor</w:t>
      </w:r>
    </w:p>
    <w:p w:rsidR="00131B22" w:rsidRPr="004D559C" w:rsidRDefault="00131B22" w:rsidP="004D559C">
      <w:pPr>
        <w:spacing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31B22" w:rsidRPr="004D559C" w:rsidRDefault="00131B22" w:rsidP="004D559C">
      <w:pPr>
        <w:spacing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4D559C">
        <w:rPr>
          <w:rFonts w:ascii="Times New Roman" w:hAnsi="Times New Roman"/>
          <w:sz w:val="24"/>
          <w:szCs w:val="24"/>
        </w:rPr>
        <w:t xml:space="preserve">prof. dr hab. Jacek </w:t>
      </w:r>
      <w:proofErr w:type="spellStart"/>
      <w:r w:rsidRPr="004D559C">
        <w:rPr>
          <w:rFonts w:ascii="Times New Roman" w:hAnsi="Times New Roman"/>
          <w:sz w:val="24"/>
          <w:szCs w:val="24"/>
        </w:rPr>
        <w:t>Nikliński</w:t>
      </w:r>
      <w:proofErr w:type="spellEnd"/>
    </w:p>
    <w:p w:rsidR="00131B22" w:rsidRPr="004D559C" w:rsidRDefault="00131B22" w:rsidP="004D559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B22" w:rsidRPr="004D559C" w:rsidRDefault="00131B22" w:rsidP="005B4A59">
      <w:pPr>
        <w:rPr>
          <w:rFonts w:ascii="Times New Roman" w:hAnsi="Times New Roman"/>
          <w:b/>
          <w:bCs/>
          <w:sz w:val="24"/>
          <w:szCs w:val="24"/>
        </w:rPr>
      </w:pPr>
    </w:p>
    <w:p w:rsidR="00131B22" w:rsidRPr="004D559C" w:rsidRDefault="00131B22" w:rsidP="005B793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31B22" w:rsidRPr="004D559C" w:rsidSect="00AA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CBB"/>
    <w:multiLevelType w:val="hybridMultilevel"/>
    <w:tmpl w:val="E9283080"/>
    <w:lvl w:ilvl="0" w:tplc="B4F0EEA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B65143"/>
    <w:multiLevelType w:val="hybridMultilevel"/>
    <w:tmpl w:val="DD3274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61B"/>
    <w:rsid w:val="00131B22"/>
    <w:rsid w:val="0045261B"/>
    <w:rsid w:val="004D559C"/>
    <w:rsid w:val="005B4A59"/>
    <w:rsid w:val="005B7933"/>
    <w:rsid w:val="006710EE"/>
    <w:rsid w:val="006C230C"/>
    <w:rsid w:val="009448E4"/>
    <w:rsid w:val="00AA1A76"/>
    <w:rsid w:val="00AD3B85"/>
    <w:rsid w:val="00AD62AD"/>
    <w:rsid w:val="00B93F34"/>
    <w:rsid w:val="00BC217E"/>
    <w:rsid w:val="00C06819"/>
    <w:rsid w:val="00C93B20"/>
    <w:rsid w:val="00D65A50"/>
    <w:rsid w:val="00E438AF"/>
    <w:rsid w:val="00E5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B7933"/>
    <w:pPr>
      <w:ind w:left="720"/>
      <w:contextualSpacing/>
    </w:pPr>
    <w:rPr>
      <w:rFonts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B7933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B7933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</Words>
  <Characters>657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</dc:creator>
  <cp:keywords/>
  <dc:description/>
  <cp:lastModifiedBy>UMB</cp:lastModifiedBy>
  <cp:revision>9</cp:revision>
  <cp:lastPrinted>2012-11-20T10:16:00Z</cp:lastPrinted>
  <dcterms:created xsi:type="dcterms:W3CDTF">2012-09-11T09:50:00Z</dcterms:created>
  <dcterms:modified xsi:type="dcterms:W3CDTF">2012-11-20T10:16:00Z</dcterms:modified>
</cp:coreProperties>
</file>